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CBC" w14:textId="77777777" w:rsidR="00511F20" w:rsidRDefault="00511F20" w:rsidP="00CC6D46">
      <w:pPr>
        <w:tabs>
          <w:tab w:val="left" w:pos="1630"/>
          <w:tab w:val="left" w:pos="5245"/>
        </w:tabs>
        <w:spacing w:after="0" w:line="240" w:lineRule="auto"/>
        <w:jc w:val="both"/>
        <w:rPr>
          <w:rFonts w:ascii="Arial" w:eastAsia="DINPro" w:hAnsi="Arial" w:cs="Arial"/>
          <w:sz w:val="24"/>
          <w:szCs w:val="24"/>
          <w:lang w:val="et-EE"/>
        </w:rPr>
      </w:pPr>
    </w:p>
    <w:p w14:paraId="14D759A2" w14:textId="48BAE904" w:rsidR="00BC616D" w:rsidRPr="00BC616D" w:rsidRDefault="002B671B" w:rsidP="0094734D">
      <w:pPr>
        <w:tabs>
          <w:tab w:val="left" w:pos="1630"/>
          <w:tab w:val="left" w:pos="5529"/>
        </w:tabs>
        <w:spacing w:after="0" w:line="240" w:lineRule="auto"/>
        <w:jc w:val="both"/>
        <w:rPr>
          <w:rFonts w:ascii="Arial" w:eastAsia="DINPro" w:hAnsi="Arial" w:cs="Arial"/>
          <w:sz w:val="24"/>
          <w:szCs w:val="24"/>
          <w:lang w:val="et-EE"/>
        </w:rPr>
      </w:pPr>
      <w:r>
        <w:rPr>
          <w:rFonts w:ascii="Arial" w:eastAsia="DINPro" w:hAnsi="Arial" w:cs="Arial"/>
          <w:sz w:val="24"/>
          <w:szCs w:val="24"/>
          <w:lang w:val="et-EE"/>
        </w:rPr>
        <w:t>Vabariigi Valitsus</w:t>
      </w:r>
      <w:r w:rsidR="0094734D">
        <w:rPr>
          <w:rFonts w:ascii="Arial" w:eastAsia="DINPro" w:hAnsi="Arial" w:cs="Arial"/>
          <w:sz w:val="24"/>
          <w:szCs w:val="24"/>
          <w:lang w:val="et-EE"/>
        </w:rPr>
        <w:tab/>
      </w:r>
    </w:p>
    <w:p w14:paraId="083CC6C0" w14:textId="2F28C8DA" w:rsidR="00880429" w:rsidRDefault="00880429" w:rsidP="00880429">
      <w:pPr>
        <w:tabs>
          <w:tab w:val="left" w:pos="6804"/>
        </w:tabs>
        <w:spacing w:after="0" w:line="240" w:lineRule="auto"/>
        <w:jc w:val="both"/>
        <w:rPr>
          <w:rFonts w:ascii="Arial" w:eastAsia="DINPro" w:hAnsi="Arial" w:cs="Arial"/>
          <w:sz w:val="24"/>
          <w:szCs w:val="24"/>
          <w:lang w:val="et-EE"/>
        </w:rPr>
      </w:pPr>
      <w:hyperlink r:id="rId11" w:history="1">
        <w:r w:rsidRPr="00EB2B61">
          <w:rPr>
            <w:rStyle w:val="Hyperlink"/>
            <w:rFonts w:ascii="Arial" w:eastAsia="DINPro" w:hAnsi="Arial" w:cs="Arial"/>
            <w:sz w:val="24"/>
            <w:szCs w:val="24"/>
            <w:lang w:val="et-EE"/>
          </w:rPr>
          <w:t>kristen.michal@riigikantselei.ee</w:t>
        </w:r>
      </w:hyperlink>
    </w:p>
    <w:p w14:paraId="7A6A9A9F" w14:textId="1407A6AF" w:rsidR="00CF7D85" w:rsidRPr="002F1E7F" w:rsidRDefault="00880429" w:rsidP="005F22C2">
      <w:pPr>
        <w:tabs>
          <w:tab w:val="left" w:pos="7088"/>
        </w:tabs>
        <w:spacing w:after="0" w:line="240" w:lineRule="auto"/>
        <w:jc w:val="both"/>
        <w:rPr>
          <w:rFonts w:ascii="Arial" w:eastAsia="DINPro" w:hAnsi="Arial" w:cs="Arial"/>
          <w:sz w:val="24"/>
          <w:szCs w:val="24"/>
          <w:lang w:val="et-EE"/>
        </w:rPr>
      </w:pPr>
      <w:hyperlink r:id="rId12" w:history="1">
        <w:r w:rsidRPr="00EB2B61">
          <w:rPr>
            <w:rStyle w:val="Hyperlink"/>
            <w:rFonts w:ascii="Arial" w:eastAsia="DINPro" w:hAnsi="Arial" w:cs="Arial"/>
            <w:sz w:val="24"/>
            <w:szCs w:val="24"/>
            <w:lang w:val="et-EE"/>
          </w:rPr>
          <w:t>riigikantselei@riigikantselei.ee</w:t>
        </w:r>
      </w:hyperlink>
      <w:r w:rsidR="009E0E71" w:rsidRPr="002F1E7F">
        <w:rPr>
          <w:rFonts w:ascii="Arial" w:eastAsia="DINPro" w:hAnsi="Arial" w:cs="Arial"/>
          <w:sz w:val="24"/>
          <w:szCs w:val="24"/>
          <w:lang w:val="et-EE"/>
        </w:rPr>
        <w:tab/>
      </w:r>
      <w:r w:rsidR="00FC4E71" w:rsidRPr="0078133F">
        <w:rPr>
          <w:rFonts w:ascii="Arial" w:eastAsia="DINPro" w:hAnsi="Arial" w:cs="Arial"/>
          <w:sz w:val="24"/>
          <w:szCs w:val="24"/>
          <w:lang w:val="et-EE"/>
        </w:rPr>
        <w:t>04</w:t>
      </w:r>
      <w:r w:rsidR="00BE383C" w:rsidRPr="0078133F">
        <w:rPr>
          <w:rFonts w:ascii="Arial" w:eastAsia="DINPro" w:hAnsi="Arial" w:cs="Arial"/>
          <w:sz w:val="24"/>
          <w:szCs w:val="24"/>
          <w:lang w:val="et-EE"/>
        </w:rPr>
        <w:t>.</w:t>
      </w:r>
      <w:r w:rsidR="0082566C" w:rsidRPr="0078133F">
        <w:rPr>
          <w:rFonts w:ascii="Arial" w:eastAsia="DINPro" w:hAnsi="Arial" w:cs="Arial"/>
          <w:sz w:val="24"/>
          <w:szCs w:val="24"/>
          <w:lang w:val="et-EE"/>
        </w:rPr>
        <w:t>0</w:t>
      </w:r>
      <w:r w:rsidR="00FC4E71" w:rsidRPr="0078133F">
        <w:rPr>
          <w:rFonts w:ascii="Arial" w:eastAsia="DINPro" w:hAnsi="Arial" w:cs="Arial"/>
          <w:sz w:val="24"/>
          <w:szCs w:val="24"/>
          <w:lang w:val="et-EE"/>
        </w:rPr>
        <w:t>4</w:t>
      </w:r>
      <w:r w:rsidR="00BE383C" w:rsidRPr="0078133F">
        <w:rPr>
          <w:rFonts w:ascii="Arial" w:eastAsia="DINPro" w:hAnsi="Arial" w:cs="Arial"/>
          <w:sz w:val="24"/>
          <w:szCs w:val="24"/>
          <w:lang w:val="et-EE"/>
        </w:rPr>
        <w:t>.202</w:t>
      </w:r>
      <w:r w:rsidR="00DC46CC" w:rsidRPr="0078133F">
        <w:rPr>
          <w:rFonts w:ascii="Arial" w:eastAsia="DINPro" w:hAnsi="Arial" w:cs="Arial"/>
          <w:sz w:val="24"/>
          <w:szCs w:val="24"/>
          <w:lang w:val="et-EE"/>
        </w:rPr>
        <w:t>5</w:t>
      </w:r>
      <w:r w:rsidR="002F1E7F" w:rsidRPr="0078133F">
        <w:rPr>
          <w:rFonts w:ascii="Arial" w:eastAsia="DINPro" w:hAnsi="Arial" w:cs="Arial"/>
          <w:sz w:val="24"/>
          <w:szCs w:val="24"/>
          <w:lang w:val="et-EE"/>
        </w:rPr>
        <w:t xml:space="preserve"> </w:t>
      </w:r>
      <w:r w:rsidR="0056186F" w:rsidRPr="0078133F">
        <w:rPr>
          <w:rFonts w:ascii="Arial" w:eastAsia="DINPro" w:hAnsi="Arial" w:cs="Arial"/>
          <w:sz w:val="24"/>
          <w:szCs w:val="24"/>
          <w:lang w:val="et-EE"/>
        </w:rPr>
        <w:t>nr</w:t>
      </w:r>
      <w:r w:rsidR="0082566C" w:rsidRPr="0078133F">
        <w:rPr>
          <w:rFonts w:ascii="Arial" w:eastAsia="DINPro" w:hAnsi="Arial" w:cs="Arial"/>
          <w:sz w:val="24"/>
          <w:szCs w:val="24"/>
          <w:lang w:val="et-EE"/>
        </w:rPr>
        <w:t xml:space="preserve"> 4/</w:t>
      </w:r>
      <w:r w:rsidR="0078133F" w:rsidRPr="0078133F">
        <w:rPr>
          <w:rFonts w:ascii="Arial" w:eastAsia="DINPro" w:hAnsi="Arial" w:cs="Arial"/>
          <w:sz w:val="24"/>
          <w:szCs w:val="24"/>
          <w:lang w:val="et-EE"/>
        </w:rPr>
        <w:t>60</w:t>
      </w:r>
    </w:p>
    <w:p w14:paraId="66BABA3C" w14:textId="77777777" w:rsidR="00CF7D85" w:rsidRPr="002F1E7F" w:rsidRDefault="00CF7D85" w:rsidP="00CB16A0">
      <w:pPr>
        <w:spacing w:after="0" w:line="240" w:lineRule="auto"/>
        <w:jc w:val="both"/>
        <w:rPr>
          <w:rFonts w:ascii="Arial" w:eastAsia="DINPro" w:hAnsi="Arial" w:cs="Arial"/>
          <w:sz w:val="24"/>
          <w:szCs w:val="24"/>
          <w:lang w:val="et-EE"/>
        </w:rPr>
      </w:pPr>
    </w:p>
    <w:p w14:paraId="24878AC2" w14:textId="77777777" w:rsidR="00CF7D85" w:rsidRDefault="00CF7D85" w:rsidP="00CB16A0">
      <w:pPr>
        <w:spacing w:after="0" w:line="240" w:lineRule="auto"/>
        <w:jc w:val="both"/>
        <w:rPr>
          <w:rFonts w:ascii="Arial" w:eastAsia="DINPro" w:hAnsi="Arial" w:cs="Arial"/>
          <w:sz w:val="24"/>
          <w:szCs w:val="24"/>
          <w:lang w:val="et-EE"/>
        </w:rPr>
      </w:pPr>
    </w:p>
    <w:p w14:paraId="483686D4" w14:textId="17671F6B" w:rsidR="00880429" w:rsidRDefault="00880429" w:rsidP="00CB16A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Koopia:</w:t>
      </w:r>
    </w:p>
    <w:p w14:paraId="77DE57B0" w14:textId="5DA76F05" w:rsidR="00880429" w:rsidRDefault="00880429" w:rsidP="00CB16A0">
      <w:pPr>
        <w:spacing w:after="0" w:line="240" w:lineRule="auto"/>
        <w:jc w:val="both"/>
        <w:rPr>
          <w:rFonts w:ascii="Arial" w:eastAsia="DINPro" w:hAnsi="Arial" w:cs="Arial"/>
          <w:sz w:val="24"/>
          <w:szCs w:val="24"/>
          <w:lang w:val="et-EE"/>
        </w:rPr>
      </w:pPr>
      <w:r>
        <w:rPr>
          <w:rFonts w:ascii="Arial" w:eastAsia="DINPro" w:hAnsi="Arial" w:cs="Arial"/>
          <w:sz w:val="24"/>
          <w:szCs w:val="24"/>
          <w:lang w:val="et-EE"/>
        </w:rPr>
        <w:t>Kliimaministeerium</w:t>
      </w:r>
    </w:p>
    <w:p w14:paraId="6B272FD6" w14:textId="2C81F0E5" w:rsidR="00880429" w:rsidRDefault="00880429" w:rsidP="00CB16A0">
      <w:pPr>
        <w:spacing w:after="0" w:line="240" w:lineRule="auto"/>
        <w:jc w:val="both"/>
      </w:pPr>
      <w:hyperlink r:id="rId13" w:history="1">
        <w:r w:rsidRPr="00EB2B61">
          <w:rPr>
            <w:rStyle w:val="Hyperlink"/>
            <w:rFonts w:ascii="Arial" w:eastAsia="DINPro" w:hAnsi="Arial" w:cs="Arial"/>
            <w:sz w:val="24"/>
            <w:szCs w:val="24"/>
            <w:lang w:val="et-EE"/>
          </w:rPr>
          <w:t>info@kliimaministeerium.ee</w:t>
        </w:r>
      </w:hyperlink>
    </w:p>
    <w:p w14:paraId="62F2B9C2" w14:textId="3CBCDB39" w:rsidR="00FC4E71" w:rsidRDefault="00B80950" w:rsidP="00CB16A0">
      <w:pPr>
        <w:spacing w:after="0" w:line="240" w:lineRule="auto"/>
        <w:jc w:val="both"/>
        <w:rPr>
          <w:rFonts w:ascii="Arial" w:eastAsia="DINPro" w:hAnsi="Arial" w:cs="Arial"/>
          <w:sz w:val="24"/>
          <w:szCs w:val="24"/>
          <w:lang w:val="et-EE"/>
        </w:rPr>
      </w:pPr>
      <w:hyperlink r:id="rId14" w:history="1">
        <w:r w:rsidRPr="00C454C5">
          <w:rPr>
            <w:rStyle w:val="Hyperlink"/>
            <w:rFonts w:ascii="Arial" w:eastAsia="DINPro" w:hAnsi="Arial" w:cs="Arial"/>
            <w:sz w:val="24"/>
            <w:szCs w:val="24"/>
            <w:lang w:val="et-EE"/>
          </w:rPr>
          <w:t>kuldar.leis@kliimaministeerium.ee</w:t>
        </w:r>
      </w:hyperlink>
    </w:p>
    <w:p w14:paraId="41058B10" w14:textId="124323F7" w:rsidR="00880429" w:rsidRDefault="00880429" w:rsidP="00CB16A0">
      <w:pPr>
        <w:spacing w:after="0" w:line="240" w:lineRule="auto"/>
        <w:jc w:val="both"/>
        <w:rPr>
          <w:rFonts w:ascii="Arial" w:eastAsia="DINPro" w:hAnsi="Arial" w:cs="Arial"/>
          <w:sz w:val="24"/>
          <w:szCs w:val="24"/>
          <w:lang w:val="et-EE"/>
        </w:rPr>
      </w:pPr>
      <w:hyperlink r:id="rId15" w:history="1">
        <w:r w:rsidRPr="00EB2B61">
          <w:rPr>
            <w:rStyle w:val="Hyperlink"/>
            <w:rFonts w:ascii="Arial" w:eastAsia="DINPro" w:hAnsi="Arial" w:cs="Arial"/>
            <w:sz w:val="24"/>
            <w:szCs w:val="24"/>
            <w:lang w:val="et-EE"/>
          </w:rPr>
          <w:t>ivo.jaanisoo@kliimaministeerium.ee</w:t>
        </w:r>
      </w:hyperlink>
    </w:p>
    <w:p w14:paraId="09FE436E" w14:textId="77777777" w:rsidR="00880429" w:rsidRPr="002F1E7F" w:rsidRDefault="00880429" w:rsidP="00CB16A0">
      <w:pPr>
        <w:spacing w:after="0" w:line="240" w:lineRule="auto"/>
        <w:jc w:val="both"/>
        <w:rPr>
          <w:rFonts w:ascii="Arial" w:eastAsia="DINPro" w:hAnsi="Arial" w:cs="Arial"/>
          <w:sz w:val="24"/>
          <w:szCs w:val="24"/>
          <w:lang w:val="et-EE"/>
        </w:rPr>
      </w:pPr>
    </w:p>
    <w:p w14:paraId="7EE2EAB9" w14:textId="77777777" w:rsidR="009E0E71" w:rsidRPr="002F1E7F" w:rsidRDefault="009E0E71" w:rsidP="00CB16A0">
      <w:pPr>
        <w:spacing w:after="0" w:line="240" w:lineRule="auto"/>
        <w:jc w:val="both"/>
        <w:rPr>
          <w:rFonts w:ascii="Arial" w:eastAsia="DINPro" w:hAnsi="Arial" w:cs="Arial"/>
          <w:sz w:val="24"/>
          <w:szCs w:val="24"/>
          <w:lang w:val="et-EE"/>
        </w:rPr>
      </w:pPr>
    </w:p>
    <w:p w14:paraId="6253A887" w14:textId="77777777" w:rsidR="007A0BD7" w:rsidRPr="002F1E7F" w:rsidRDefault="007A0BD7" w:rsidP="00CB16A0">
      <w:pPr>
        <w:spacing w:after="0" w:line="240" w:lineRule="auto"/>
        <w:jc w:val="both"/>
        <w:rPr>
          <w:rFonts w:ascii="Arial" w:eastAsia="DINPro" w:hAnsi="Arial" w:cs="Arial"/>
          <w:sz w:val="24"/>
          <w:szCs w:val="24"/>
          <w:lang w:val="et-EE"/>
        </w:rPr>
      </w:pPr>
    </w:p>
    <w:p w14:paraId="3E751D7B" w14:textId="77777777" w:rsidR="00EC12E1" w:rsidRDefault="00EC12E1" w:rsidP="00CB16A0">
      <w:pPr>
        <w:spacing w:after="0" w:line="240" w:lineRule="auto"/>
        <w:jc w:val="both"/>
        <w:rPr>
          <w:rFonts w:ascii="Arial" w:eastAsia="DINPro" w:hAnsi="Arial" w:cs="Arial"/>
          <w:sz w:val="24"/>
          <w:szCs w:val="24"/>
          <w:lang w:val="et-EE"/>
        </w:rPr>
      </w:pPr>
    </w:p>
    <w:p w14:paraId="5C9D1BDF" w14:textId="77777777" w:rsidR="00880429" w:rsidRPr="002F1E7F" w:rsidRDefault="00880429" w:rsidP="00CB16A0">
      <w:pPr>
        <w:spacing w:after="0" w:line="240" w:lineRule="auto"/>
        <w:jc w:val="both"/>
        <w:rPr>
          <w:rFonts w:ascii="Arial" w:eastAsia="DINPro" w:hAnsi="Arial" w:cs="Arial"/>
          <w:sz w:val="24"/>
          <w:szCs w:val="24"/>
          <w:lang w:val="et-EE"/>
        </w:rPr>
      </w:pPr>
    </w:p>
    <w:p w14:paraId="39D6D947" w14:textId="77777777" w:rsidR="00AD01A5" w:rsidRDefault="00880429" w:rsidP="00AB0E18">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Pakendiettevõtjate esindusorganisatsioonide</w:t>
      </w:r>
      <w:r w:rsidR="00AD01A5">
        <w:rPr>
          <w:rFonts w:ascii="Arial" w:eastAsia="DINPro" w:hAnsi="Arial" w:cs="Arial"/>
          <w:b/>
          <w:sz w:val="24"/>
          <w:szCs w:val="24"/>
          <w:lang w:val="et-EE"/>
        </w:rPr>
        <w:t xml:space="preserve"> </w:t>
      </w:r>
    </w:p>
    <w:p w14:paraId="38815793" w14:textId="58BBDB3F" w:rsidR="006E4CAC" w:rsidRPr="002F1E7F" w:rsidRDefault="00880429" w:rsidP="00AB0E18">
      <w:pPr>
        <w:spacing w:after="0" w:line="240" w:lineRule="auto"/>
        <w:jc w:val="both"/>
        <w:rPr>
          <w:rFonts w:ascii="Arial" w:eastAsia="DINPro" w:hAnsi="Arial" w:cs="Arial"/>
          <w:b/>
          <w:sz w:val="24"/>
          <w:szCs w:val="24"/>
          <w:lang w:val="et-EE"/>
        </w:rPr>
      </w:pPr>
      <w:r>
        <w:rPr>
          <w:rFonts w:ascii="Arial" w:eastAsia="DINPro" w:hAnsi="Arial" w:cs="Arial"/>
          <w:b/>
          <w:sz w:val="24"/>
          <w:szCs w:val="24"/>
          <w:lang w:val="et-EE"/>
        </w:rPr>
        <w:t>ühispöördumine jäätmereformi teemal</w:t>
      </w:r>
    </w:p>
    <w:p w14:paraId="3EEC6372" w14:textId="77777777" w:rsidR="0056186F" w:rsidRPr="002F1E7F" w:rsidRDefault="0056186F" w:rsidP="008A17AA">
      <w:pPr>
        <w:spacing w:after="0" w:line="240" w:lineRule="auto"/>
        <w:jc w:val="both"/>
        <w:rPr>
          <w:rFonts w:ascii="Arial" w:eastAsia="DINPro" w:hAnsi="Arial" w:cs="Arial"/>
          <w:sz w:val="24"/>
          <w:szCs w:val="24"/>
          <w:lang w:val="et-EE"/>
        </w:rPr>
      </w:pPr>
    </w:p>
    <w:p w14:paraId="0DAFDDA4" w14:textId="662EB07F" w:rsidR="00CF7D85" w:rsidRPr="002F1E7F" w:rsidRDefault="00CF7D85" w:rsidP="00CB16A0">
      <w:pPr>
        <w:spacing w:after="0" w:line="240" w:lineRule="auto"/>
        <w:jc w:val="both"/>
        <w:rPr>
          <w:rFonts w:ascii="Arial" w:eastAsia="DINPro" w:hAnsi="Arial" w:cs="Arial"/>
          <w:sz w:val="24"/>
          <w:szCs w:val="24"/>
          <w:lang w:val="et-EE"/>
        </w:rPr>
      </w:pPr>
      <w:r w:rsidRPr="002F1E7F">
        <w:rPr>
          <w:rFonts w:ascii="Arial" w:eastAsia="DINPro" w:hAnsi="Arial" w:cs="Arial"/>
          <w:sz w:val="24"/>
          <w:szCs w:val="24"/>
          <w:lang w:val="et-EE"/>
        </w:rPr>
        <w:t>Lugupeetud</w:t>
      </w:r>
      <w:r w:rsidR="006E4CAC">
        <w:rPr>
          <w:rFonts w:ascii="Arial" w:eastAsia="DINPro" w:hAnsi="Arial" w:cs="Arial"/>
          <w:sz w:val="24"/>
          <w:szCs w:val="24"/>
          <w:lang w:val="et-EE"/>
        </w:rPr>
        <w:t xml:space="preserve"> </w:t>
      </w:r>
      <w:r w:rsidR="00880429" w:rsidRPr="00880429">
        <w:rPr>
          <w:rFonts w:ascii="Arial" w:eastAsia="DINPro" w:hAnsi="Arial" w:cs="Arial"/>
          <w:sz w:val="24"/>
          <w:szCs w:val="24"/>
          <w:lang w:val="et-EE"/>
        </w:rPr>
        <w:t>Kristen Michal</w:t>
      </w:r>
      <w:r w:rsidRPr="002F1E7F">
        <w:rPr>
          <w:rFonts w:ascii="Arial" w:eastAsia="DINPro" w:hAnsi="Arial" w:cs="Arial"/>
          <w:sz w:val="24"/>
          <w:szCs w:val="24"/>
          <w:lang w:val="et-EE"/>
        </w:rPr>
        <w:t>!</w:t>
      </w:r>
    </w:p>
    <w:p w14:paraId="2ED68C29" w14:textId="77777777" w:rsidR="009E0E71" w:rsidRPr="002F1E7F" w:rsidRDefault="009E0E71" w:rsidP="008A17AA">
      <w:pPr>
        <w:spacing w:after="0" w:line="240" w:lineRule="auto"/>
        <w:jc w:val="both"/>
        <w:rPr>
          <w:rFonts w:ascii="Arial" w:eastAsia="DINPro" w:hAnsi="Arial" w:cs="Arial"/>
          <w:sz w:val="24"/>
          <w:szCs w:val="24"/>
          <w:lang w:val="et-EE"/>
        </w:rPr>
      </w:pPr>
    </w:p>
    <w:p w14:paraId="35FCC4CA" w14:textId="34349A00" w:rsidR="00542B50" w:rsidRDefault="004E1AEA" w:rsidP="00542B50">
      <w:pPr>
        <w:spacing w:after="0" w:line="240" w:lineRule="auto"/>
        <w:jc w:val="both"/>
        <w:rPr>
          <w:rFonts w:ascii="Arial" w:eastAsia="DINPro" w:hAnsi="Arial" w:cs="Arial"/>
          <w:sz w:val="24"/>
          <w:szCs w:val="24"/>
          <w:lang w:val="et-EE"/>
        </w:rPr>
      </w:pPr>
      <w:r w:rsidRPr="00076309">
        <w:rPr>
          <w:rFonts w:ascii="Arial" w:eastAsia="DINPro" w:hAnsi="Arial" w:cs="Arial"/>
          <w:sz w:val="24"/>
          <w:szCs w:val="24"/>
          <w:lang w:val="et-EE"/>
        </w:rPr>
        <w:t>Eesti Kaubandus-Tööstuskoda</w:t>
      </w:r>
      <w:r w:rsidR="00542B50" w:rsidRPr="00076309">
        <w:rPr>
          <w:rFonts w:ascii="Arial" w:eastAsia="DINPro" w:hAnsi="Arial" w:cs="Arial"/>
          <w:sz w:val="24"/>
          <w:szCs w:val="24"/>
          <w:lang w:val="et-EE"/>
        </w:rPr>
        <w:t>, Eesti Toiduainetööstuse Liit, Eesti Keemiatööstuse Liit</w:t>
      </w:r>
      <w:r w:rsidR="005F22C2" w:rsidRPr="00076309">
        <w:rPr>
          <w:rFonts w:ascii="Arial" w:eastAsia="DINPro" w:hAnsi="Arial" w:cs="Arial"/>
          <w:sz w:val="24"/>
          <w:szCs w:val="24"/>
          <w:lang w:val="et-EE"/>
        </w:rPr>
        <w:t xml:space="preserve">, </w:t>
      </w:r>
      <w:r w:rsidR="00542B50" w:rsidRPr="00076309">
        <w:rPr>
          <w:rFonts w:ascii="Arial" w:eastAsia="DINPro" w:hAnsi="Arial" w:cs="Arial"/>
          <w:sz w:val="24"/>
          <w:szCs w:val="24"/>
          <w:lang w:val="et-EE"/>
        </w:rPr>
        <w:t xml:space="preserve">Eesti Kaupmeeste Liit ja </w:t>
      </w:r>
      <w:r w:rsidR="00076309" w:rsidRPr="00076309">
        <w:rPr>
          <w:rFonts w:ascii="Arial" w:eastAsia="DINPro" w:hAnsi="Arial" w:cs="Arial"/>
          <w:sz w:val="24"/>
          <w:szCs w:val="24"/>
          <w:lang w:val="et-EE"/>
        </w:rPr>
        <w:t>2</w:t>
      </w:r>
      <w:r w:rsidR="00542B50" w:rsidRPr="00076309">
        <w:rPr>
          <w:rFonts w:ascii="Arial" w:eastAsia="DINPro" w:hAnsi="Arial" w:cs="Arial"/>
          <w:sz w:val="24"/>
          <w:szCs w:val="24"/>
          <w:lang w:val="et-EE"/>
        </w:rPr>
        <w:t xml:space="preserve"> taaskasutusorganisatsiooni</w:t>
      </w:r>
      <w:r w:rsidR="005F22C2" w:rsidRPr="00076309">
        <w:rPr>
          <w:rFonts w:ascii="Arial" w:eastAsia="DINPro" w:hAnsi="Arial" w:cs="Arial"/>
          <w:sz w:val="24"/>
          <w:szCs w:val="24"/>
          <w:lang w:val="et-EE"/>
        </w:rPr>
        <w:t xml:space="preserve"> (MTÜ Eesti Taaskasutusorganisatsioon, Tootjavastutusorganisatsioon OÜ, </w:t>
      </w:r>
      <w:r w:rsidR="00542B50" w:rsidRPr="00076309">
        <w:rPr>
          <w:rFonts w:ascii="Arial" w:eastAsia="DINPro" w:hAnsi="Arial" w:cs="Arial"/>
          <w:sz w:val="24"/>
          <w:szCs w:val="24"/>
          <w:lang w:val="et-EE"/>
        </w:rPr>
        <w:t xml:space="preserve">kes pakuvad pakendiettevõtjale pakendijäätmete </w:t>
      </w:r>
      <w:r w:rsidR="005F22C2" w:rsidRPr="00076309">
        <w:rPr>
          <w:rFonts w:ascii="Arial" w:eastAsia="DINPro" w:hAnsi="Arial" w:cs="Arial"/>
          <w:sz w:val="24"/>
          <w:szCs w:val="24"/>
          <w:lang w:val="et-EE"/>
        </w:rPr>
        <w:t>liigiti kogumise ja nende taaskasutusse suunamise teenust</w:t>
      </w:r>
      <w:r w:rsidR="002C696E" w:rsidRPr="00076309">
        <w:rPr>
          <w:rFonts w:ascii="Arial" w:eastAsia="DINPro" w:hAnsi="Arial" w:cs="Arial"/>
          <w:sz w:val="24"/>
          <w:szCs w:val="24"/>
          <w:lang w:val="et-EE"/>
        </w:rPr>
        <w:t>)</w:t>
      </w:r>
      <w:r w:rsidR="005F22C2" w:rsidRPr="00076309">
        <w:rPr>
          <w:rFonts w:ascii="Arial" w:eastAsia="DINPro" w:hAnsi="Arial" w:cs="Arial"/>
          <w:sz w:val="24"/>
          <w:szCs w:val="24"/>
          <w:lang w:val="et-EE"/>
        </w:rPr>
        <w:t>, pöörduvad Vabariigi Valitsuse poole seoses jäätmeseaduse muutmise ja sellega seonduvalt teiste seaduste muutmise seaduse eelnõuga (edaspidi jäätmereformi eelnõu), mille Kliimaministeerium saatis Vabariigi Valitsusele 4. märtsil 2025.</w:t>
      </w:r>
    </w:p>
    <w:p w14:paraId="72C4D498" w14:textId="2EA50BDC" w:rsidR="00464B4D" w:rsidRPr="009D237E" w:rsidRDefault="00662C0A" w:rsidP="00464B4D">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Pakendiettevõtjate esindusorganisatsioonid on seisukohal, et j</w:t>
      </w:r>
      <w:r w:rsidR="00464B4D" w:rsidRPr="009D237E">
        <w:rPr>
          <w:rFonts w:ascii="Arial" w:eastAsia="DINPro" w:hAnsi="Arial" w:cs="Arial"/>
          <w:sz w:val="24"/>
          <w:szCs w:val="24"/>
          <w:lang w:val="et-EE"/>
        </w:rPr>
        <w:t xml:space="preserve">äätmereformi eelnõu ei vähenda pakendiettevõtja kohustusi ega lihtsusta õigusaktidest tulenevate kohustuste täitmist. Pigem näeme, et jäätmereformi tulemusena </w:t>
      </w:r>
      <w:r w:rsidR="00464B4D">
        <w:rPr>
          <w:rFonts w:ascii="Arial" w:eastAsia="DINPro" w:hAnsi="Arial" w:cs="Arial"/>
          <w:sz w:val="24"/>
          <w:szCs w:val="24"/>
          <w:lang w:val="et-EE"/>
        </w:rPr>
        <w:t>muutub pakendiettevõtjate olukord keerulisemaks</w:t>
      </w:r>
      <w:r w:rsidR="00DA24AF">
        <w:rPr>
          <w:rFonts w:ascii="Arial" w:eastAsia="DINPro" w:hAnsi="Arial" w:cs="Arial"/>
          <w:sz w:val="24"/>
          <w:szCs w:val="24"/>
          <w:lang w:val="et-EE"/>
        </w:rPr>
        <w:t xml:space="preserve">. </w:t>
      </w:r>
      <w:r w:rsidR="00032C50" w:rsidRPr="00032C50">
        <w:rPr>
          <w:rFonts w:ascii="Arial" w:eastAsia="DINPro" w:hAnsi="Arial" w:cs="Arial"/>
          <w:sz w:val="24"/>
          <w:szCs w:val="24"/>
          <w:lang w:val="et-EE"/>
        </w:rPr>
        <w:t>Kui pakendijäätmete kogumine on edaspidi osa korraldatud olmejäätmeveost ja korraldatud kohalike omavalitsuste poolt, siis see vähendab taaskasutusorganisatsioonide võimalusi ise otsustada, kuidas on kõige kuluefektiivsem pakendijäätmeid kokku koguda. Samuti väheneb taaskasutusorganisatsioonide kontroll pakendijäätmete kokku kogumise kulude, kokku kogutud pakendijäätmete kvaliteedi ja koguse üle.</w:t>
      </w:r>
      <w:r w:rsidR="00D17E45">
        <w:rPr>
          <w:rFonts w:ascii="Arial" w:eastAsia="DINPro" w:hAnsi="Arial" w:cs="Arial"/>
          <w:sz w:val="24"/>
          <w:szCs w:val="24"/>
          <w:lang w:val="et-EE"/>
        </w:rPr>
        <w:t xml:space="preserve"> </w:t>
      </w:r>
      <w:r w:rsidR="000C0520">
        <w:rPr>
          <w:rFonts w:ascii="Arial" w:eastAsia="DINPro" w:hAnsi="Arial" w:cs="Arial"/>
          <w:sz w:val="24"/>
          <w:szCs w:val="24"/>
          <w:lang w:val="et-EE"/>
        </w:rPr>
        <w:t xml:space="preserve">Jäätmereformi eelnõu jõustamisega </w:t>
      </w:r>
      <w:r w:rsidR="00D17E45">
        <w:rPr>
          <w:rFonts w:ascii="Arial" w:eastAsia="DINPro" w:hAnsi="Arial" w:cs="Arial"/>
          <w:sz w:val="24"/>
          <w:szCs w:val="24"/>
          <w:lang w:val="et-EE"/>
        </w:rPr>
        <w:t xml:space="preserve">suurenevad meie hinnangul </w:t>
      </w:r>
      <w:r w:rsidR="00464B4D" w:rsidRPr="009D237E">
        <w:rPr>
          <w:rFonts w:ascii="Arial" w:eastAsia="DINPro" w:hAnsi="Arial" w:cs="Arial"/>
          <w:sz w:val="24"/>
          <w:szCs w:val="24"/>
          <w:lang w:val="et-EE"/>
        </w:rPr>
        <w:t>pakendijäätmete käitlemisega</w:t>
      </w:r>
      <w:r w:rsidR="00464B4D">
        <w:rPr>
          <w:rFonts w:ascii="Arial" w:eastAsia="DINPro" w:hAnsi="Arial" w:cs="Arial"/>
          <w:sz w:val="24"/>
          <w:szCs w:val="24"/>
          <w:lang w:val="et-EE"/>
        </w:rPr>
        <w:t xml:space="preserve"> seotud kulud </w:t>
      </w:r>
      <w:r w:rsidR="00464B4D" w:rsidRPr="009D237E">
        <w:rPr>
          <w:rFonts w:ascii="Arial" w:eastAsia="DINPro" w:hAnsi="Arial" w:cs="Arial"/>
          <w:sz w:val="24"/>
          <w:szCs w:val="24"/>
          <w:lang w:val="et-EE"/>
        </w:rPr>
        <w:t>2-3 kord</w:t>
      </w:r>
      <w:r w:rsidR="00464B4D">
        <w:rPr>
          <w:rFonts w:ascii="Arial" w:eastAsia="DINPro" w:hAnsi="Arial" w:cs="Arial"/>
          <w:sz w:val="24"/>
          <w:szCs w:val="24"/>
          <w:lang w:val="et-EE"/>
        </w:rPr>
        <w:t>a.</w:t>
      </w:r>
    </w:p>
    <w:p w14:paraId="7ED5DF5B" w14:textId="15C61641" w:rsidR="005F22C2" w:rsidRPr="009D237E" w:rsidRDefault="00644539" w:rsidP="009D237E">
      <w:pPr>
        <w:spacing w:before="120" w:after="0" w:line="240" w:lineRule="auto"/>
        <w:jc w:val="both"/>
        <w:rPr>
          <w:rFonts w:ascii="Arial" w:eastAsia="DINPro" w:hAnsi="Arial" w:cs="Arial"/>
          <w:sz w:val="24"/>
          <w:szCs w:val="24"/>
          <w:lang w:val="et-EE"/>
        </w:rPr>
      </w:pPr>
      <w:r>
        <w:rPr>
          <w:rFonts w:ascii="Arial" w:eastAsia="DINPro" w:hAnsi="Arial" w:cs="Arial"/>
          <w:sz w:val="24"/>
          <w:szCs w:val="24"/>
          <w:lang w:val="et-EE"/>
        </w:rPr>
        <w:t>P</w:t>
      </w:r>
      <w:r w:rsidR="00D23BC1">
        <w:rPr>
          <w:rFonts w:ascii="Arial" w:eastAsia="DINPro" w:hAnsi="Arial" w:cs="Arial"/>
          <w:sz w:val="24"/>
          <w:szCs w:val="24"/>
          <w:lang w:val="et-EE"/>
        </w:rPr>
        <w:t xml:space="preserve">akendiettevõtjate jaoks </w:t>
      </w:r>
      <w:r w:rsidR="001030FE" w:rsidRPr="009D237E">
        <w:rPr>
          <w:rFonts w:ascii="Arial" w:eastAsia="DINPro" w:hAnsi="Arial" w:cs="Arial"/>
          <w:sz w:val="24"/>
          <w:szCs w:val="24"/>
          <w:lang w:val="et-EE"/>
        </w:rPr>
        <w:t xml:space="preserve">ei ole vaja muuta </w:t>
      </w:r>
      <w:r w:rsidR="004A4866" w:rsidRPr="009D237E">
        <w:rPr>
          <w:rFonts w:ascii="Arial" w:eastAsia="DINPro" w:hAnsi="Arial" w:cs="Arial"/>
          <w:sz w:val="24"/>
          <w:szCs w:val="24"/>
          <w:lang w:val="et-EE"/>
        </w:rPr>
        <w:t>jäätmeseadust ega pakendiseadusest. Nii siseriiklikest õigusaktidest</w:t>
      </w:r>
      <w:r w:rsidR="000F2D97" w:rsidRPr="009D237E">
        <w:rPr>
          <w:rFonts w:ascii="Arial" w:eastAsia="DINPro" w:hAnsi="Arial" w:cs="Arial"/>
          <w:sz w:val="24"/>
          <w:szCs w:val="24"/>
          <w:lang w:val="et-EE"/>
        </w:rPr>
        <w:t xml:space="preserve"> kui ka EL</w:t>
      </w:r>
      <w:r w:rsidR="00692328" w:rsidRPr="009D237E">
        <w:rPr>
          <w:rFonts w:ascii="Arial" w:eastAsia="DINPro" w:hAnsi="Arial" w:cs="Arial"/>
          <w:sz w:val="24"/>
          <w:szCs w:val="24"/>
          <w:lang w:val="et-EE"/>
        </w:rPr>
        <w:t>i</w:t>
      </w:r>
      <w:r w:rsidR="000F2D97" w:rsidRPr="009D237E">
        <w:rPr>
          <w:rFonts w:ascii="Arial" w:eastAsia="DINPro" w:hAnsi="Arial" w:cs="Arial"/>
          <w:sz w:val="24"/>
          <w:szCs w:val="24"/>
          <w:lang w:val="et-EE"/>
        </w:rPr>
        <w:t xml:space="preserve"> õigusest tuleb pakendiettevõtjatele uusi kohustusi, millega kaasneb ka kulude kasv, aga </w:t>
      </w:r>
      <w:r w:rsidR="00FD148B" w:rsidRPr="009D237E">
        <w:rPr>
          <w:rFonts w:ascii="Arial" w:eastAsia="DINPro" w:hAnsi="Arial" w:cs="Arial"/>
          <w:sz w:val="24"/>
          <w:szCs w:val="24"/>
          <w:lang w:val="et-EE"/>
        </w:rPr>
        <w:t xml:space="preserve">kõiki </w:t>
      </w:r>
      <w:r w:rsidR="006D0CFB">
        <w:rPr>
          <w:rFonts w:ascii="Arial" w:eastAsia="DINPro" w:hAnsi="Arial" w:cs="Arial"/>
          <w:sz w:val="24"/>
          <w:szCs w:val="24"/>
          <w:lang w:val="et-EE"/>
        </w:rPr>
        <w:t xml:space="preserve">lisanduvaid </w:t>
      </w:r>
      <w:r w:rsidR="00FD148B" w:rsidRPr="009D237E">
        <w:rPr>
          <w:rFonts w:ascii="Arial" w:eastAsia="DINPro" w:hAnsi="Arial" w:cs="Arial"/>
          <w:sz w:val="24"/>
          <w:szCs w:val="24"/>
          <w:lang w:val="et-EE"/>
        </w:rPr>
        <w:t>kohustusi on võimalik täita kehtiva õigusraamistiku piires.</w:t>
      </w:r>
      <w:r w:rsidR="00B11B85">
        <w:rPr>
          <w:rFonts w:ascii="Arial" w:eastAsia="DINPro" w:hAnsi="Arial" w:cs="Arial"/>
          <w:sz w:val="24"/>
          <w:szCs w:val="24"/>
          <w:lang w:val="et-EE"/>
        </w:rPr>
        <w:t xml:space="preserve"> </w:t>
      </w:r>
      <w:r w:rsidR="00FD148B" w:rsidRPr="009D237E">
        <w:rPr>
          <w:rFonts w:ascii="Arial" w:eastAsia="DINPro" w:hAnsi="Arial" w:cs="Arial"/>
          <w:sz w:val="24"/>
          <w:szCs w:val="24"/>
          <w:lang w:val="et-EE"/>
        </w:rPr>
        <w:t xml:space="preserve">Seega pakendiettevõtjate esimene eelistus </w:t>
      </w:r>
      <w:r w:rsidR="00B11B85">
        <w:rPr>
          <w:rFonts w:ascii="Arial" w:eastAsia="DINPro" w:hAnsi="Arial" w:cs="Arial"/>
          <w:sz w:val="24"/>
          <w:szCs w:val="24"/>
          <w:lang w:val="et-EE"/>
        </w:rPr>
        <w:t xml:space="preserve">on </w:t>
      </w:r>
      <w:r w:rsidR="00F34AD6">
        <w:rPr>
          <w:rFonts w:ascii="Arial" w:eastAsia="DINPro" w:hAnsi="Arial" w:cs="Arial"/>
          <w:sz w:val="24"/>
          <w:szCs w:val="24"/>
          <w:lang w:val="et-EE"/>
        </w:rPr>
        <w:t xml:space="preserve">loobuda jäätmereformi eelnõu edasisest menetlusest või siis jätta eelnõust välja </w:t>
      </w:r>
      <w:r w:rsidR="00847D09">
        <w:rPr>
          <w:rFonts w:ascii="Arial" w:eastAsia="DINPro" w:hAnsi="Arial" w:cs="Arial"/>
          <w:sz w:val="24"/>
          <w:szCs w:val="24"/>
          <w:lang w:val="et-EE"/>
        </w:rPr>
        <w:t>pakendiettevõtjaid puudutavad muudatused.</w:t>
      </w:r>
    </w:p>
    <w:p w14:paraId="7D1D8D4C" w14:textId="77777777" w:rsidR="0086381C" w:rsidRDefault="0086381C" w:rsidP="0086381C">
      <w:pPr>
        <w:spacing w:before="120" w:after="0" w:line="240" w:lineRule="auto"/>
        <w:jc w:val="both"/>
        <w:rPr>
          <w:rFonts w:ascii="Arial" w:hAnsi="Arial" w:cs="Arial"/>
          <w:sz w:val="24"/>
          <w:szCs w:val="24"/>
          <w:lang w:val="et-EE" w:eastAsia="et-EE"/>
        </w:rPr>
      </w:pPr>
      <w:r w:rsidRPr="0060055C">
        <w:rPr>
          <w:rFonts w:ascii="Arial" w:hAnsi="Arial" w:cs="Arial"/>
          <w:sz w:val="24"/>
          <w:szCs w:val="24"/>
          <w:lang w:val="et-EE" w:eastAsia="et-EE"/>
        </w:rPr>
        <w:lastRenderedPageBreak/>
        <w:t>Pakendiettevõtjate</w:t>
      </w:r>
      <w:r>
        <w:rPr>
          <w:rFonts w:ascii="Arial" w:hAnsi="Arial" w:cs="Arial"/>
          <w:sz w:val="24"/>
          <w:szCs w:val="24"/>
          <w:lang w:val="et-EE" w:eastAsia="et-EE"/>
        </w:rPr>
        <w:t xml:space="preserve"> esindusorganisatsioonidel on olnud jäätmereformi eelnõu koostamise ajal Kliimaministeeriumiga hea koostöö. Tunnustame Kliimaministeeriumit selle eest, et jäätmereformi eelnõust on meie ettepanekul välja jäetud p</w:t>
      </w:r>
      <w:r w:rsidRPr="008032BD">
        <w:rPr>
          <w:rFonts w:ascii="Arial" w:hAnsi="Arial" w:cs="Arial"/>
          <w:sz w:val="24"/>
          <w:szCs w:val="24"/>
          <w:lang w:val="et-EE" w:eastAsia="et-EE"/>
        </w:rPr>
        <w:t>akendi ja pakendijäätmete maksustami</w:t>
      </w:r>
      <w:r>
        <w:rPr>
          <w:rFonts w:ascii="Arial" w:hAnsi="Arial" w:cs="Arial"/>
          <w:sz w:val="24"/>
          <w:szCs w:val="24"/>
          <w:lang w:val="et-EE" w:eastAsia="et-EE"/>
        </w:rPr>
        <w:t>s</w:t>
      </w:r>
      <w:r w:rsidRPr="008032BD">
        <w:rPr>
          <w:rFonts w:ascii="Arial" w:hAnsi="Arial" w:cs="Arial"/>
          <w:sz w:val="24"/>
          <w:szCs w:val="24"/>
          <w:lang w:val="et-EE" w:eastAsia="et-EE"/>
        </w:rPr>
        <w:t>e</w:t>
      </w:r>
      <w:r>
        <w:rPr>
          <w:rFonts w:ascii="Arial" w:hAnsi="Arial" w:cs="Arial"/>
          <w:sz w:val="24"/>
          <w:szCs w:val="24"/>
          <w:lang w:val="et-EE" w:eastAsia="et-EE"/>
        </w:rPr>
        <w:t xml:space="preserve"> punktid ning müügipakendile ringlussevõtu sihtmäära kehtestamine.</w:t>
      </w:r>
    </w:p>
    <w:p w14:paraId="23495705" w14:textId="19E73335" w:rsidR="00C542F5" w:rsidRDefault="00C542F5" w:rsidP="00F629D0">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Kui Vabariigi Valitsus ja Kliim</w:t>
      </w:r>
      <w:r w:rsidR="001A26FB">
        <w:rPr>
          <w:rFonts w:ascii="Arial" w:hAnsi="Arial" w:cs="Arial"/>
          <w:sz w:val="24"/>
          <w:szCs w:val="24"/>
          <w:lang w:val="et-EE" w:eastAsia="et-EE"/>
        </w:rPr>
        <w:t xml:space="preserve">aministeerium peavad vajalikuks jäätmereformi eelnõuga edasi minna ja jätta sinna alles pakendiettevõtjaid puudutav regulatsioon, siis palume eelnõus lahendada mitmed olulised kitsaskohad, mis muudavad pakendijäätmete käitlemise, sh </w:t>
      </w:r>
      <w:r w:rsidR="007375D3">
        <w:rPr>
          <w:rFonts w:ascii="Arial" w:hAnsi="Arial" w:cs="Arial"/>
          <w:sz w:val="24"/>
          <w:szCs w:val="24"/>
          <w:lang w:val="et-EE" w:eastAsia="et-EE"/>
        </w:rPr>
        <w:t xml:space="preserve">nende </w:t>
      </w:r>
      <w:r w:rsidR="001A26FB">
        <w:rPr>
          <w:rFonts w:ascii="Arial" w:hAnsi="Arial" w:cs="Arial"/>
          <w:sz w:val="24"/>
          <w:szCs w:val="24"/>
          <w:lang w:val="et-EE" w:eastAsia="et-EE"/>
        </w:rPr>
        <w:t xml:space="preserve">kogumise ühiskonna jaoks kallimaks ja ebaefektiivsemaks. Kokkuvõtlikult on jäätmereformi eelnõus olevad kitsaskohad ja </w:t>
      </w:r>
      <w:r w:rsidR="00DC416D">
        <w:rPr>
          <w:rFonts w:ascii="Arial" w:hAnsi="Arial" w:cs="Arial"/>
          <w:sz w:val="24"/>
          <w:szCs w:val="24"/>
          <w:lang w:val="et-EE" w:eastAsia="et-EE"/>
        </w:rPr>
        <w:t>meie poolt pakutavad lahendused järgmised</w:t>
      </w:r>
      <w:r w:rsidR="001A26FB">
        <w:rPr>
          <w:rFonts w:ascii="Arial" w:hAnsi="Arial" w:cs="Arial"/>
          <w:sz w:val="24"/>
          <w:szCs w:val="24"/>
          <w:lang w:val="et-EE" w:eastAsia="et-EE"/>
        </w:rPr>
        <w:t>:</w:t>
      </w:r>
    </w:p>
    <w:p w14:paraId="763D0FD8" w14:textId="7339BC41" w:rsidR="001A26FB" w:rsidRDefault="009B36E7" w:rsidP="00A0311D">
      <w:pPr>
        <w:pStyle w:val="ListParagraph"/>
        <w:numPr>
          <w:ilvl w:val="0"/>
          <w:numId w:val="17"/>
        </w:numPr>
        <w:spacing w:before="120" w:after="0" w:line="240" w:lineRule="auto"/>
        <w:contextualSpacing w:val="0"/>
        <w:jc w:val="both"/>
        <w:rPr>
          <w:rFonts w:ascii="Arial" w:hAnsi="Arial" w:cs="Arial"/>
          <w:sz w:val="24"/>
          <w:szCs w:val="24"/>
          <w:lang w:val="et-EE" w:eastAsia="et-EE"/>
        </w:rPr>
      </w:pPr>
      <w:r w:rsidRPr="009B36E7">
        <w:rPr>
          <w:rFonts w:ascii="Arial" w:hAnsi="Arial" w:cs="Arial"/>
          <w:b/>
          <w:bCs/>
          <w:sz w:val="24"/>
          <w:szCs w:val="24"/>
          <w:lang w:val="et-EE" w:eastAsia="et-EE"/>
        </w:rPr>
        <w:t>Pakendijäätmete tekkekohal kogumine.</w:t>
      </w:r>
      <w:r>
        <w:rPr>
          <w:rFonts w:ascii="Arial" w:hAnsi="Arial" w:cs="Arial"/>
          <w:sz w:val="24"/>
          <w:szCs w:val="24"/>
          <w:lang w:val="et-EE" w:eastAsia="et-EE"/>
        </w:rPr>
        <w:t xml:space="preserve"> </w:t>
      </w:r>
      <w:r w:rsidR="001A26FB">
        <w:rPr>
          <w:rFonts w:ascii="Arial" w:hAnsi="Arial" w:cs="Arial"/>
          <w:sz w:val="24"/>
          <w:szCs w:val="24"/>
          <w:lang w:val="et-EE" w:eastAsia="et-EE"/>
        </w:rPr>
        <w:t xml:space="preserve">Kui eelnõu </w:t>
      </w:r>
      <w:r w:rsidR="00962CD9" w:rsidRPr="00962CD9">
        <w:rPr>
          <w:rFonts w:ascii="Arial" w:hAnsi="Arial" w:cs="Arial"/>
          <w:sz w:val="24"/>
          <w:szCs w:val="24"/>
          <w:lang w:val="et-EE" w:eastAsia="et-EE"/>
        </w:rPr>
        <w:t>(§ 6 p 9, pakendiseaduse § 15 lg-d 4 ja 5)</w:t>
      </w:r>
      <w:r w:rsidR="00576033">
        <w:rPr>
          <w:rFonts w:ascii="Arial" w:hAnsi="Arial" w:cs="Arial"/>
          <w:sz w:val="24"/>
          <w:szCs w:val="24"/>
          <w:lang w:val="et-EE" w:eastAsia="et-EE"/>
        </w:rPr>
        <w:t xml:space="preserve"> </w:t>
      </w:r>
      <w:r w:rsidR="001A26FB">
        <w:rPr>
          <w:rFonts w:ascii="Arial" w:hAnsi="Arial" w:cs="Arial"/>
          <w:sz w:val="24"/>
          <w:szCs w:val="24"/>
          <w:lang w:val="et-EE" w:eastAsia="et-EE"/>
        </w:rPr>
        <w:t xml:space="preserve">kohaselt tuleb pakendijäätmeid koguda </w:t>
      </w:r>
      <w:r w:rsidR="00576033">
        <w:rPr>
          <w:rFonts w:ascii="Arial" w:hAnsi="Arial" w:cs="Arial"/>
          <w:sz w:val="24"/>
          <w:szCs w:val="24"/>
          <w:lang w:val="et-EE" w:eastAsia="et-EE"/>
        </w:rPr>
        <w:t xml:space="preserve">kohustuslikus korras </w:t>
      </w:r>
      <w:r w:rsidR="001A26FB">
        <w:rPr>
          <w:rFonts w:ascii="Arial" w:hAnsi="Arial" w:cs="Arial"/>
          <w:sz w:val="24"/>
          <w:szCs w:val="24"/>
          <w:lang w:val="et-EE" w:eastAsia="et-EE"/>
        </w:rPr>
        <w:t>tekkekohal tiheasustusala</w:t>
      </w:r>
      <w:r w:rsidR="00DC416D">
        <w:rPr>
          <w:rFonts w:ascii="Arial" w:hAnsi="Arial" w:cs="Arial"/>
          <w:sz w:val="24"/>
          <w:szCs w:val="24"/>
          <w:lang w:val="et-EE" w:eastAsia="et-EE"/>
        </w:rPr>
        <w:t>l</w:t>
      </w:r>
      <w:r w:rsidR="001A26FB">
        <w:rPr>
          <w:rFonts w:ascii="Arial" w:hAnsi="Arial" w:cs="Arial"/>
          <w:sz w:val="24"/>
          <w:szCs w:val="24"/>
          <w:lang w:val="et-EE" w:eastAsia="et-EE"/>
        </w:rPr>
        <w:t xml:space="preserve"> ja väljaspool tiheasustusala korteriühistute juures, siis teeme ettepaneku muuta nii tiheasu</w:t>
      </w:r>
      <w:r w:rsidR="00962CD9">
        <w:rPr>
          <w:rFonts w:ascii="Arial" w:hAnsi="Arial" w:cs="Arial"/>
          <w:sz w:val="24"/>
          <w:szCs w:val="24"/>
          <w:lang w:val="et-EE" w:eastAsia="et-EE"/>
        </w:rPr>
        <w:t>s</w:t>
      </w:r>
      <w:r w:rsidR="001A26FB">
        <w:rPr>
          <w:rFonts w:ascii="Arial" w:hAnsi="Arial" w:cs="Arial"/>
          <w:sz w:val="24"/>
          <w:szCs w:val="24"/>
          <w:lang w:val="et-EE" w:eastAsia="et-EE"/>
        </w:rPr>
        <w:t>tusalal kui ka väljapool tiheasu</w:t>
      </w:r>
      <w:r w:rsidR="00962CD9">
        <w:rPr>
          <w:rFonts w:ascii="Arial" w:hAnsi="Arial" w:cs="Arial"/>
          <w:sz w:val="24"/>
          <w:szCs w:val="24"/>
          <w:lang w:val="et-EE" w:eastAsia="et-EE"/>
        </w:rPr>
        <w:t>s</w:t>
      </w:r>
      <w:r w:rsidR="001A26FB">
        <w:rPr>
          <w:rFonts w:ascii="Arial" w:hAnsi="Arial" w:cs="Arial"/>
          <w:sz w:val="24"/>
          <w:szCs w:val="24"/>
          <w:lang w:val="et-EE" w:eastAsia="et-EE"/>
        </w:rPr>
        <w:t>tusala pakendijäätmete tekkekohal kogumine kohustuslikuks üksnes vähemalt viie korteriga korteriühistute juures. See muudab pakendijäätmete kogumise kuluefektiivsemaks.</w:t>
      </w:r>
    </w:p>
    <w:p w14:paraId="41095D62" w14:textId="3A8FBA5C" w:rsidR="001A26FB" w:rsidRDefault="009B36E7" w:rsidP="00A0311D">
      <w:pPr>
        <w:pStyle w:val="ListParagraph"/>
        <w:numPr>
          <w:ilvl w:val="0"/>
          <w:numId w:val="17"/>
        </w:numPr>
        <w:spacing w:before="120" w:after="0" w:line="240" w:lineRule="auto"/>
        <w:contextualSpacing w:val="0"/>
        <w:jc w:val="both"/>
        <w:rPr>
          <w:rFonts w:ascii="Arial" w:hAnsi="Arial" w:cs="Arial"/>
          <w:sz w:val="24"/>
          <w:szCs w:val="24"/>
          <w:lang w:val="et-EE" w:eastAsia="et-EE"/>
        </w:rPr>
      </w:pPr>
      <w:r w:rsidRPr="009B36E7">
        <w:rPr>
          <w:rFonts w:ascii="Arial" w:hAnsi="Arial" w:cs="Arial"/>
          <w:b/>
          <w:bCs/>
          <w:sz w:val="24"/>
          <w:szCs w:val="24"/>
          <w:lang w:val="et-EE" w:eastAsia="et-EE"/>
        </w:rPr>
        <w:t>Klaaspakendijäätmete kogumine.</w:t>
      </w:r>
      <w:r>
        <w:rPr>
          <w:rFonts w:ascii="Arial" w:hAnsi="Arial" w:cs="Arial"/>
          <w:sz w:val="24"/>
          <w:szCs w:val="24"/>
          <w:lang w:val="et-EE" w:eastAsia="et-EE"/>
        </w:rPr>
        <w:t xml:space="preserve"> </w:t>
      </w:r>
      <w:r w:rsidR="001A26FB" w:rsidRPr="001A26FB">
        <w:rPr>
          <w:rFonts w:ascii="Arial" w:hAnsi="Arial" w:cs="Arial"/>
          <w:sz w:val="24"/>
          <w:szCs w:val="24"/>
          <w:lang w:val="et-EE" w:eastAsia="et-EE"/>
        </w:rPr>
        <w:t>Klaaspakendijäätmete kogumine peab tulevikus toimuma avalike konteinerite kaudu või siis kohalik omavalitsus otsustab, et klaaspakendijäätmed tuleb koguda tekkekohal, aga eraldi klaaspakendikonteinerisse.</w:t>
      </w:r>
      <w:r w:rsidR="001A26FB">
        <w:rPr>
          <w:rFonts w:ascii="Arial" w:hAnsi="Arial" w:cs="Arial"/>
          <w:sz w:val="24"/>
          <w:szCs w:val="24"/>
          <w:lang w:val="et-EE" w:eastAsia="et-EE"/>
        </w:rPr>
        <w:t xml:space="preserve"> Seega palume eelnõust </w:t>
      </w:r>
      <w:r w:rsidR="00A45A55" w:rsidRPr="00A45A55">
        <w:rPr>
          <w:rFonts w:ascii="Arial" w:hAnsi="Arial" w:cs="Arial"/>
          <w:sz w:val="24"/>
          <w:szCs w:val="24"/>
          <w:lang w:val="et-EE" w:eastAsia="et-EE"/>
        </w:rPr>
        <w:t xml:space="preserve">(§ 6 p 9, pakendiseaduse § 15 lg 6) </w:t>
      </w:r>
      <w:r w:rsidR="001A26FB">
        <w:rPr>
          <w:rFonts w:ascii="Arial" w:hAnsi="Arial" w:cs="Arial"/>
          <w:sz w:val="24"/>
          <w:szCs w:val="24"/>
          <w:lang w:val="et-EE" w:eastAsia="et-EE"/>
        </w:rPr>
        <w:t>jätta välja võimalus, et klaaspakendijäätmeid võib koguda ka segapakendikonteinerisse.</w:t>
      </w:r>
    </w:p>
    <w:p w14:paraId="07EB5A0D" w14:textId="409797DB" w:rsidR="001A26FB" w:rsidRDefault="009B36E7" w:rsidP="00A0311D">
      <w:pPr>
        <w:pStyle w:val="ListParagraph"/>
        <w:numPr>
          <w:ilvl w:val="0"/>
          <w:numId w:val="17"/>
        </w:numPr>
        <w:spacing w:before="120" w:after="0" w:line="240" w:lineRule="auto"/>
        <w:contextualSpacing w:val="0"/>
        <w:jc w:val="both"/>
        <w:rPr>
          <w:rFonts w:ascii="Arial" w:hAnsi="Arial" w:cs="Arial"/>
          <w:sz w:val="24"/>
          <w:szCs w:val="24"/>
          <w:lang w:val="et-EE" w:eastAsia="et-EE"/>
        </w:rPr>
      </w:pPr>
      <w:r w:rsidRPr="009B36E7">
        <w:rPr>
          <w:rFonts w:ascii="Arial" w:hAnsi="Arial" w:cs="Arial"/>
          <w:b/>
          <w:bCs/>
          <w:sz w:val="24"/>
          <w:szCs w:val="24"/>
          <w:lang w:val="et-EE" w:eastAsia="et-EE"/>
        </w:rPr>
        <w:t>Pakendijäätmete käitlemisega seotud kulude jaotus.</w:t>
      </w:r>
      <w:r w:rsidRPr="009B36E7">
        <w:rPr>
          <w:rFonts w:ascii="Arial" w:hAnsi="Arial" w:cs="Arial"/>
          <w:sz w:val="24"/>
          <w:szCs w:val="24"/>
          <w:lang w:val="et-EE" w:eastAsia="et-EE"/>
        </w:rPr>
        <w:t xml:space="preserve"> </w:t>
      </w:r>
      <w:r w:rsidR="001A26FB" w:rsidRPr="001A26FB">
        <w:rPr>
          <w:rFonts w:ascii="Arial" w:hAnsi="Arial" w:cs="Arial"/>
          <w:sz w:val="24"/>
          <w:szCs w:val="24"/>
          <w:lang w:val="et-EE" w:eastAsia="et-EE"/>
        </w:rPr>
        <w:t>Pakume välja muudatusettepaneku, mille kohaselt tasuvad tagatisrahata pakendi jäätmete käitlemise kuludest 80</w:t>
      </w:r>
      <w:r w:rsidR="00737195">
        <w:rPr>
          <w:rFonts w:ascii="Arial" w:hAnsi="Arial" w:cs="Arial"/>
          <w:sz w:val="24"/>
          <w:szCs w:val="24"/>
          <w:lang w:val="et-EE" w:eastAsia="et-EE"/>
        </w:rPr>
        <w:t>%</w:t>
      </w:r>
      <w:r w:rsidR="001A26FB" w:rsidRPr="001A26FB">
        <w:rPr>
          <w:rFonts w:ascii="Arial" w:hAnsi="Arial" w:cs="Arial"/>
          <w:sz w:val="24"/>
          <w:szCs w:val="24"/>
          <w:lang w:val="et-EE" w:eastAsia="et-EE"/>
        </w:rPr>
        <w:t xml:space="preserve"> taaskasutusorganisatsioonid ja 20</w:t>
      </w:r>
      <w:r w:rsidR="00737195">
        <w:rPr>
          <w:rFonts w:ascii="Arial" w:hAnsi="Arial" w:cs="Arial"/>
          <w:sz w:val="24"/>
          <w:szCs w:val="24"/>
          <w:lang w:val="et-EE" w:eastAsia="et-EE"/>
        </w:rPr>
        <w:t>%</w:t>
      </w:r>
      <w:r w:rsidR="001A26FB" w:rsidRPr="001A26FB">
        <w:rPr>
          <w:rFonts w:ascii="Arial" w:hAnsi="Arial" w:cs="Arial"/>
          <w:sz w:val="24"/>
          <w:szCs w:val="24"/>
          <w:lang w:val="et-EE" w:eastAsia="et-EE"/>
        </w:rPr>
        <w:t xml:space="preserve"> jäätmevaldajad.</w:t>
      </w:r>
      <w:r w:rsidR="001A26FB">
        <w:rPr>
          <w:rFonts w:ascii="Arial" w:hAnsi="Arial" w:cs="Arial"/>
          <w:sz w:val="24"/>
          <w:szCs w:val="24"/>
          <w:lang w:val="et-EE" w:eastAsia="et-EE"/>
        </w:rPr>
        <w:t xml:space="preserve"> Hetkel sisaldub eelnõus </w:t>
      </w:r>
      <w:r w:rsidR="00947420" w:rsidRPr="00947420">
        <w:rPr>
          <w:rFonts w:ascii="Arial" w:hAnsi="Arial" w:cs="Arial"/>
          <w:sz w:val="24"/>
          <w:szCs w:val="24"/>
          <w:lang w:val="et-EE" w:eastAsia="et-EE"/>
        </w:rPr>
        <w:t>(§ 6 p 11, pakendiseaduse § 15</w:t>
      </w:r>
      <w:r w:rsidR="00947420" w:rsidRPr="00947420">
        <w:rPr>
          <w:rFonts w:ascii="Arial" w:hAnsi="Arial" w:cs="Arial"/>
          <w:sz w:val="24"/>
          <w:szCs w:val="24"/>
          <w:vertAlign w:val="superscript"/>
          <w:lang w:val="et-EE" w:eastAsia="et-EE"/>
        </w:rPr>
        <w:t>2</w:t>
      </w:r>
      <w:r w:rsidR="00947420" w:rsidRPr="00947420">
        <w:rPr>
          <w:rFonts w:ascii="Arial" w:hAnsi="Arial" w:cs="Arial"/>
          <w:sz w:val="24"/>
          <w:szCs w:val="24"/>
          <w:lang w:val="et-EE" w:eastAsia="et-EE"/>
        </w:rPr>
        <w:t xml:space="preserve"> lg 7)</w:t>
      </w:r>
      <w:r w:rsidR="00947420">
        <w:rPr>
          <w:rFonts w:ascii="Arial" w:hAnsi="Arial" w:cs="Arial"/>
          <w:sz w:val="24"/>
          <w:szCs w:val="24"/>
          <w:lang w:val="et-EE" w:eastAsia="et-EE"/>
        </w:rPr>
        <w:t xml:space="preserve"> </w:t>
      </w:r>
      <w:r w:rsidR="001A26FB">
        <w:rPr>
          <w:rFonts w:ascii="Arial" w:hAnsi="Arial" w:cs="Arial"/>
          <w:sz w:val="24"/>
          <w:szCs w:val="24"/>
          <w:lang w:val="et-EE" w:eastAsia="et-EE"/>
        </w:rPr>
        <w:t xml:space="preserve">lahendus, mille kohaselt tasub </w:t>
      </w:r>
      <w:r w:rsidR="001A26FB" w:rsidRPr="001A26FB">
        <w:rPr>
          <w:rFonts w:ascii="Arial" w:hAnsi="Arial" w:cs="Arial"/>
          <w:sz w:val="24"/>
          <w:szCs w:val="24"/>
          <w:lang w:val="et-EE" w:eastAsia="et-EE"/>
        </w:rPr>
        <w:t>jäätmevaldaja tagatisrahata pakendi jäätmete tekkekohal kogumise veokulust 0,25 eurot kogumisvahendi äraveo või tühjenduse eest.</w:t>
      </w:r>
    </w:p>
    <w:p w14:paraId="330C92C1" w14:textId="2CB656DB" w:rsidR="001A26FB" w:rsidRDefault="009B36E7" w:rsidP="00A0311D">
      <w:pPr>
        <w:pStyle w:val="ListParagraph"/>
        <w:numPr>
          <w:ilvl w:val="0"/>
          <w:numId w:val="17"/>
        </w:numPr>
        <w:spacing w:before="120" w:after="0" w:line="240" w:lineRule="auto"/>
        <w:contextualSpacing w:val="0"/>
        <w:jc w:val="both"/>
        <w:rPr>
          <w:rFonts w:ascii="Arial" w:hAnsi="Arial" w:cs="Arial"/>
          <w:sz w:val="24"/>
          <w:szCs w:val="24"/>
          <w:lang w:val="et-EE" w:eastAsia="et-EE"/>
        </w:rPr>
      </w:pPr>
      <w:r w:rsidRPr="009B36E7">
        <w:rPr>
          <w:rFonts w:ascii="Arial" w:hAnsi="Arial" w:cs="Arial"/>
          <w:b/>
          <w:bCs/>
          <w:sz w:val="24"/>
          <w:szCs w:val="24"/>
          <w:lang w:val="et-EE" w:eastAsia="et-EE"/>
        </w:rPr>
        <w:t>Paberi- ja kartongijäätmete käitlemisega seotud kulude jaotus.</w:t>
      </w:r>
      <w:r w:rsidRPr="009B36E7">
        <w:rPr>
          <w:rFonts w:ascii="Arial" w:hAnsi="Arial" w:cs="Arial"/>
          <w:sz w:val="24"/>
          <w:szCs w:val="24"/>
          <w:lang w:val="et-EE" w:eastAsia="et-EE"/>
        </w:rPr>
        <w:t xml:space="preserve"> </w:t>
      </w:r>
      <w:r w:rsidR="007A2D46">
        <w:rPr>
          <w:rFonts w:ascii="Arial" w:hAnsi="Arial" w:cs="Arial"/>
          <w:sz w:val="24"/>
          <w:szCs w:val="24"/>
          <w:lang w:val="et-EE" w:eastAsia="et-EE"/>
        </w:rPr>
        <w:t>Eelnõusse tuleb lisada</w:t>
      </w:r>
      <w:r w:rsidR="001A26FB" w:rsidRPr="001A26FB">
        <w:rPr>
          <w:rFonts w:ascii="Arial" w:hAnsi="Arial" w:cs="Arial"/>
          <w:sz w:val="24"/>
          <w:szCs w:val="24"/>
          <w:lang w:val="et-EE" w:eastAsia="et-EE"/>
        </w:rPr>
        <w:t xml:space="preserve"> põhimõte, et kohaliku omavalitsuse üksus hüvitab taaskasutusorganisatsioonidele </w:t>
      </w:r>
      <w:r>
        <w:rPr>
          <w:rFonts w:ascii="Arial" w:hAnsi="Arial" w:cs="Arial"/>
          <w:sz w:val="24"/>
          <w:szCs w:val="24"/>
          <w:lang w:val="et-EE" w:eastAsia="et-EE"/>
        </w:rPr>
        <w:t>p</w:t>
      </w:r>
      <w:r w:rsidRPr="009B36E7">
        <w:rPr>
          <w:rFonts w:ascii="Arial" w:hAnsi="Arial" w:cs="Arial"/>
          <w:sz w:val="24"/>
          <w:szCs w:val="24"/>
          <w:lang w:val="et-EE" w:eastAsia="et-EE"/>
        </w:rPr>
        <w:t xml:space="preserve">aberi- ja kartongijäätmete </w:t>
      </w:r>
      <w:r>
        <w:rPr>
          <w:rFonts w:ascii="Arial" w:hAnsi="Arial" w:cs="Arial"/>
          <w:sz w:val="24"/>
          <w:szCs w:val="24"/>
          <w:lang w:val="et-EE" w:eastAsia="et-EE"/>
        </w:rPr>
        <w:t>(</w:t>
      </w:r>
      <w:r w:rsidR="001A26FB" w:rsidRPr="001A26FB">
        <w:rPr>
          <w:rFonts w:ascii="Arial" w:hAnsi="Arial" w:cs="Arial"/>
          <w:sz w:val="24"/>
          <w:szCs w:val="24"/>
          <w:lang w:val="et-EE" w:eastAsia="et-EE"/>
        </w:rPr>
        <w:t>vanapaberi</w:t>
      </w:r>
      <w:r>
        <w:rPr>
          <w:rFonts w:ascii="Arial" w:hAnsi="Arial" w:cs="Arial"/>
          <w:sz w:val="24"/>
          <w:szCs w:val="24"/>
          <w:lang w:val="et-EE" w:eastAsia="et-EE"/>
        </w:rPr>
        <w:t>)</w:t>
      </w:r>
      <w:r w:rsidR="001A26FB" w:rsidRPr="001A26FB">
        <w:rPr>
          <w:rFonts w:ascii="Arial" w:hAnsi="Arial" w:cs="Arial"/>
          <w:sz w:val="24"/>
          <w:szCs w:val="24"/>
          <w:lang w:val="et-EE" w:eastAsia="et-EE"/>
        </w:rPr>
        <w:t xml:space="preserve"> käitlemisega seotud kulud, millest on maha arvatud vanapaberi müügist teenitud tulu.</w:t>
      </w:r>
      <w:r w:rsidR="007A2D46">
        <w:rPr>
          <w:rFonts w:ascii="Arial" w:hAnsi="Arial" w:cs="Arial"/>
          <w:sz w:val="24"/>
          <w:szCs w:val="24"/>
          <w:lang w:val="et-EE" w:eastAsia="et-EE"/>
        </w:rPr>
        <w:t xml:space="preserve"> Eelnõu kohaselt</w:t>
      </w:r>
      <w:r w:rsidR="00964366">
        <w:rPr>
          <w:rFonts w:ascii="Arial" w:hAnsi="Arial" w:cs="Arial"/>
          <w:sz w:val="24"/>
          <w:szCs w:val="24"/>
          <w:lang w:val="et-EE" w:eastAsia="et-EE"/>
        </w:rPr>
        <w:t xml:space="preserve"> peab vanapaberi käitlemisega seotud kulud kandma taaskasutusorganisatsioon.</w:t>
      </w:r>
    </w:p>
    <w:p w14:paraId="593380A8" w14:textId="55199101" w:rsidR="001A26FB" w:rsidRDefault="00EA3C60" w:rsidP="00A0311D">
      <w:pPr>
        <w:pStyle w:val="ListParagraph"/>
        <w:numPr>
          <w:ilvl w:val="0"/>
          <w:numId w:val="17"/>
        </w:numPr>
        <w:spacing w:before="120" w:after="0" w:line="240" w:lineRule="auto"/>
        <w:contextualSpacing w:val="0"/>
        <w:jc w:val="both"/>
        <w:rPr>
          <w:rFonts w:ascii="Arial" w:hAnsi="Arial" w:cs="Arial"/>
          <w:sz w:val="24"/>
          <w:szCs w:val="24"/>
          <w:lang w:val="et-EE" w:eastAsia="et-EE"/>
        </w:rPr>
      </w:pPr>
      <w:r w:rsidRPr="00AE02DB">
        <w:rPr>
          <w:rFonts w:ascii="Arial" w:hAnsi="Arial" w:cs="Arial"/>
          <w:b/>
          <w:bCs/>
          <w:sz w:val="24"/>
          <w:szCs w:val="24"/>
          <w:lang w:val="et-EE" w:eastAsia="et-EE"/>
        </w:rPr>
        <w:t>Võõriste käitlemisega seotud kulude jaotus</w:t>
      </w:r>
      <w:r w:rsidR="00AE02DB" w:rsidRPr="00AE02DB">
        <w:rPr>
          <w:rFonts w:ascii="Arial" w:hAnsi="Arial" w:cs="Arial"/>
          <w:b/>
          <w:bCs/>
          <w:sz w:val="24"/>
          <w:szCs w:val="24"/>
          <w:lang w:val="et-EE" w:eastAsia="et-EE"/>
        </w:rPr>
        <w:t>.</w:t>
      </w:r>
      <w:r w:rsidR="00AE02DB">
        <w:rPr>
          <w:rFonts w:ascii="Arial" w:hAnsi="Arial" w:cs="Arial"/>
          <w:sz w:val="24"/>
          <w:szCs w:val="24"/>
          <w:lang w:val="et-EE" w:eastAsia="et-EE"/>
        </w:rPr>
        <w:t xml:space="preserve"> </w:t>
      </w:r>
      <w:r w:rsidR="001A26FB">
        <w:rPr>
          <w:rFonts w:ascii="Arial" w:hAnsi="Arial" w:cs="Arial"/>
          <w:sz w:val="24"/>
          <w:szCs w:val="24"/>
          <w:lang w:val="et-EE" w:eastAsia="et-EE"/>
        </w:rPr>
        <w:t xml:space="preserve">Palume eelnõud muuta selliselt, </w:t>
      </w:r>
      <w:r w:rsidR="001A26FB" w:rsidRPr="001A26FB">
        <w:rPr>
          <w:rFonts w:ascii="Arial" w:hAnsi="Arial" w:cs="Arial"/>
          <w:sz w:val="24"/>
          <w:szCs w:val="24"/>
          <w:lang w:val="et-EE" w:eastAsia="et-EE"/>
        </w:rPr>
        <w:t>et taaskasutusorganisatsioonil on õigus nõuda kohalikult omavalitsuselt võõriste käitlemisega seotud kulude hüvitamist sõltumata sellest, kui suures kogus</w:t>
      </w:r>
      <w:r w:rsidR="00981DB8">
        <w:rPr>
          <w:rFonts w:ascii="Arial" w:hAnsi="Arial" w:cs="Arial"/>
          <w:sz w:val="24"/>
          <w:szCs w:val="24"/>
          <w:lang w:val="et-EE" w:eastAsia="et-EE"/>
        </w:rPr>
        <w:t>es</w:t>
      </w:r>
      <w:r w:rsidR="001A26FB" w:rsidRPr="001A26FB">
        <w:rPr>
          <w:rFonts w:ascii="Arial" w:hAnsi="Arial" w:cs="Arial"/>
          <w:sz w:val="24"/>
          <w:szCs w:val="24"/>
          <w:lang w:val="et-EE" w:eastAsia="et-EE"/>
        </w:rPr>
        <w:t xml:space="preserve"> sisaldavad </w:t>
      </w:r>
      <w:r w:rsidR="001A26FB">
        <w:rPr>
          <w:rFonts w:ascii="Arial" w:hAnsi="Arial" w:cs="Arial"/>
          <w:sz w:val="24"/>
          <w:szCs w:val="24"/>
          <w:lang w:val="et-EE" w:eastAsia="et-EE"/>
        </w:rPr>
        <w:t xml:space="preserve">kohaliku omavalitsuse poolt taaskasutusorganisatsioonile üleantavad </w:t>
      </w:r>
      <w:r w:rsidR="001A26FB" w:rsidRPr="001A26FB">
        <w:rPr>
          <w:rFonts w:ascii="Arial" w:hAnsi="Arial" w:cs="Arial"/>
          <w:sz w:val="24"/>
          <w:szCs w:val="24"/>
          <w:lang w:val="et-EE" w:eastAsia="et-EE"/>
        </w:rPr>
        <w:t>pakendijäätmed võõriseid.</w:t>
      </w:r>
      <w:r w:rsidR="001A26FB">
        <w:rPr>
          <w:rFonts w:ascii="Arial" w:hAnsi="Arial" w:cs="Arial"/>
          <w:sz w:val="24"/>
          <w:szCs w:val="24"/>
          <w:lang w:val="et-EE" w:eastAsia="et-EE"/>
        </w:rPr>
        <w:t xml:space="preserve"> Eelnõu </w:t>
      </w:r>
      <w:r w:rsidR="00E67293" w:rsidRPr="00E67293">
        <w:rPr>
          <w:rFonts w:ascii="Arial" w:hAnsi="Arial" w:cs="Arial"/>
          <w:sz w:val="24"/>
          <w:szCs w:val="24"/>
          <w:lang w:val="et-EE" w:eastAsia="et-EE"/>
        </w:rPr>
        <w:t>(§ 6 p 11, pakendiseaduse § 15</w:t>
      </w:r>
      <w:r w:rsidR="00E67293" w:rsidRPr="00E67293">
        <w:rPr>
          <w:rFonts w:ascii="Arial" w:hAnsi="Arial" w:cs="Arial"/>
          <w:sz w:val="24"/>
          <w:szCs w:val="24"/>
          <w:vertAlign w:val="superscript"/>
          <w:lang w:val="et-EE" w:eastAsia="et-EE"/>
        </w:rPr>
        <w:t>2</w:t>
      </w:r>
      <w:r w:rsidR="00E67293" w:rsidRPr="00E67293">
        <w:rPr>
          <w:rFonts w:ascii="Arial" w:hAnsi="Arial" w:cs="Arial"/>
          <w:sz w:val="24"/>
          <w:szCs w:val="24"/>
          <w:lang w:val="et-EE" w:eastAsia="et-EE"/>
        </w:rPr>
        <w:t xml:space="preserve"> lg 4)</w:t>
      </w:r>
      <w:r w:rsidR="00E67293">
        <w:rPr>
          <w:rFonts w:ascii="Arial" w:hAnsi="Arial" w:cs="Arial"/>
          <w:sz w:val="24"/>
          <w:szCs w:val="24"/>
          <w:lang w:val="et-EE" w:eastAsia="et-EE"/>
        </w:rPr>
        <w:t xml:space="preserve"> </w:t>
      </w:r>
      <w:r w:rsidR="001A26FB">
        <w:rPr>
          <w:rFonts w:ascii="Arial" w:hAnsi="Arial" w:cs="Arial"/>
          <w:sz w:val="24"/>
          <w:szCs w:val="24"/>
          <w:lang w:val="et-EE" w:eastAsia="et-EE"/>
        </w:rPr>
        <w:t>kohaselt on taaskasutusorganisatsioonil õigus nõud</w:t>
      </w:r>
      <w:r w:rsidR="00E67293">
        <w:rPr>
          <w:rFonts w:ascii="Arial" w:hAnsi="Arial" w:cs="Arial"/>
          <w:sz w:val="24"/>
          <w:szCs w:val="24"/>
          <w:lang w:val="et-EE" w:eastAsia="et-EE"/>
        </w:rPr>
        <w:t>a</w:t>
      </w:r>
      <w:r w:rsidR="001A26FB">
        <w:rPr>
          <w:rFonts w:ascii="Arial" w:hAnsi="Arial" w:cs="Arial"/>
          <w:sz w:val="24"/>
          <w:szCs w:val="24"/>
          <w:lang w:val="et-EE" w:eastAsia="et-EE"/>
        </w:rPr>
        <w:t xml:space="preserve"> kulude hüvitamist üksnes juhul, kui võõriste osakaal on üle 15%.</w:t>
      </w:r>
    </w:p>
    <w:p w14:paraId="46A90FF6" w14:textId="7086E0B5" w:rsidR="001A26FB" w:rsidRDefault="003C6EBC" w:rsidP="00A0311D">
      <w:pPr>
        <w:pStyle w:val="ListParagraph"/>
        <w:numPr>
          <w:ilvl w:val="0"/>
          <w:numId w:val="17"/>
        </w:numPr>
        <w:spacing w:before="120" w:after="0" w:line="240" w:lineRule="auto"/>
        <w:contextualSpacing w:val="0"/>
        <w:jc w:val="both"/>
        <w:rPr>
          <w:rFonts w:ascii="Arial" w:hAnsi="Arial" w:cs="Arial"/>
          <w:sz w:val="24"/>
          <w:szCs w:val="24"/>
          <w:lang w:val="et-EE" w:eastAsia="et-EE"/>
        </w:rPr>
      </w:pPr>
      <w:r w:rsidRPr="003C6EBC">
        <w:rPr>
          <w:rFonts w:ascii="Arial" w:hAnsi="Arial" w:cs="Arial"/>
          <w:b/>
          <w:bCs/>
          <w:sz w:val="24"/>
          <w:szCs w:val="24"/>
          <w:lang w:val="et-EE" w:eastAsia="et-EE"/>
        </w:rPr>
        <w:lastRenderedPageBreak/>
        <w:t>Segaolmejäätmete ladestamiseelse sortimise käigus tekkinud pakendijäätmete taaskasutusorganisatsioonile üleandmine.</w:t>
      </w:r>
      <w:r w:rsidRPr="003C6EBC">
        <w:rPr>
          <w:rFonts w:ascii="Arial" w:hAnsi="Arial" w:cs="Arial"/>
          <w:sz w:val="24"/>
          <w:szCs w:val="24"/>
          <w:lang w:val="et-EE" w:eastAsia="et-EE"/>
        </w:rPr>
        <w:t xml:space="preserve"> </w:t>
      </w:r>
      <w:r w:rsidR="000A71FF">
        <w:rPr>
          <w:rFonts w:ascii="Arial" w:hAnsi="Arial" w:cs="Arial"/>
          <w:sz w:val="24"/>
          <w:szCs w:val="24"/>
          <w:lang w:val="et-EE" w:eastAsia="et-EE"/>
        </w:rPr>
        <w:t xml:space="preserve">Teeme ettepaneku jätta eelnõust </w:t>
      </w:r>
      <w:r w:rsidR="00DE65C1" w:rsidRPr="00DE65C1">
        <w:rPr>
          <w:rFonts w:ascii="Arial" w:hAnsi="Arial" w:cs="Arial"/>
          <w:sz w:val="24"/>
          <w:szCs w:val="24"/>
          <w:lang w:val="et-EE" w:eastAsia="et-EE"/>
        </w:rPr>
        <w:t>(§ 6 p 11, pakendiseaduse § 15</w:t>
      </w:r>
      <w:r w:rsidR="00DE65C1" w:rsidRPr="00DE65C1">
        <w:rPr>
          <w:rFonts w:ascii="Arial" w:hAnsi="Arial" w:cs="Arial"/>
          <w:sz w:val="24"/>
          <w:szCs w:val="24"/>
          <w:vertAlign w:val="superscript"/>
          <w:lang w:val="et-EE" w:eastAsia="et-EE"/>
        </w:rPr>
        <w:t>2</w:t>
      </w:r>
      <w:r w:rsidR="00DE65C1" w:rsidRPr="00DE65C1">
        <w:rPr>
          <w:rFonts w:ascii="Arial" w:hAnsi="Arial" w:cs="Arial"/>
          <w:sz w:val="24"/>
          <w:szCs w:val="24"/>
          <w:lang w:val="et-EE" w:eastAsia="et-EE"/>
        </w:rPr>
        <w:t xml:space="preserve"> lg 8)</w:t>
      </w:r>
      <w:r w:rsidR="00DE65C1">
        <w:rPr>
          <w:rFonts w:ascii="Arial" w:hAnsi="Arial" w:cs="Arial"/>
          <w:sz w:val="24"/>
          <w:szCs w:val="24"/>
          <w:lang w:val="et-EE" w:eastAsia="et-EE"/>
        </w:rPr>
        <w:t xml:space="preserve"> </w:t>
      </w:r>
      <w:r w:rsidR="000A71FF">
        <w:rPr>
          <w:rFonts w:ascii="Arial" w:hAnsi="Arial" w:cs="Arial"/>
          <w:sz w:val="24"/>
          <w:szCs w:val="24"/>
          <w:lang w:val="et-EE" w:eastAsia="et-EE"/>
        </w:rPr>
        <w:t xml:space="preserve">välja </w:t>
      </w:r>
      <w:r w:rsidR="000A71FF" w:rsidRPr="000A71FF">
        <w:rPr>
          <w:rFonts w:ascii="Arial" w:hAnsi="Arial" w:cs="Arial"/>
          <w:sz w:val="24"/>
          <w:szCs w:val="24"/>
          <w:lang w:val="et-EE" w:eastAsia="et-EE"/>
        </w:rPr>
        <w:t>põhimõte, et kui segaolmejäätmete ladestamiseelse sortimise käigus eraldatakse pakendijäätmed ning neis sisalduvate võõriste osakaal jääb 15 mahuprotsendi piiresse, ei või taaskasutusorganisatsioon keelduda selliste pakendijäätmete vastuvõtmisest ning peab kandma nende pakendijäätmete transpordikulu proportsionaalselt oma turuosaga.</w:t>
      </w:r>
    </w:p>
    <w:p w14:paraId="1709E7B9" w14:textId="2C08A8D8" w:rsidR="000A71FF" w:rsidRDefault="00AE02DB" w:rsidP="00A0311D">
      <w:pPr>
        <w:pStyle w:val="ListParagraph"/>
        <w:numPr>
          <w:ilvl w:val="0"/>
          <w:numId w:val="17"/>
        </w:numPr>
        <w:spacing w:before="120" w:after="0" w:line="240" w:lineRule="auto"/>
        <w:contextualSpacing w:val="0"/>
        <w:jc w:val="both"/>
        <w:rPr>
          <w:rFonts w:ascii="Arial" w:hAnsi="Arial" w:cs="Arial"/>
          <w:sz w:val="24"/>
          <w:szCs w:val="24"/>
          <w:lang w:val="et-EE" w:eastAsia="et-EE"/>
        </w:rPr>
      </w:pPr>
      <w:r w:rsidRPr="00AE02DB">
        <w:rPr>
          <w:rFonts w:ascii="Arial" w:hAnsi="Arial" w:cs="Arial"/>
          <w:b/>
          <w:bCs/>
          <w:sz w:val="24"/>
          <w:szCs w:val="24"/>
          <w:lang w:val="et-EE" w:eastAsia="et-EE"/>
        </w:rPr>
        <w:t>Taaskasutusorganisatsiooni tegevusloa peatamine.</w:t>
      </w:r>
      <w:r w:rsidRPr="00AE02DB">
        <w:rPr>
          <w:rFonts w:ascii="Arial" w:hAnsi="Arial" w:cs="Arial"/>
          <w:sz w:val="24"/>
          <w:szCs w:val="24"/>
          <w:lang w:val="et-EE" w:eastAsia="et-EE"/>
        </w:rPr>
        <w:t xml:space="preserve"> </w:t>
      </w:r>
      <w:r w:rsidR="000A71FF">
        <w:rPr>
          <w:rFonts w:ascii="Arial" w:hAnsi="Arial" w:cs="Arial"/>
          <w:sz w:val="24"/>
          <w:szCs w:val="24"/>
          <w:lang w:val="et-EE" w:eastAsia="et-EE"/>
        </w:rPr>
        <w:t xml:space="preserve">Palume jätta eelnõust </w:t>
      </w:r>
      <w:r w:rsidR="00D12ACD">
        <w:rPr>
          <w:rFonts w:ascii="Arial" w:hAnsi="Arial" w:cs="Arial"/>
          <w:sz w:val="24"/>
          <w:szCs w:val="24"/>
          <w:lang w:val="et-EE" w:eastAsia="et-EE"/>
        </w:rPr>
        <w:t>(</w:t>
      </w:r>
      <w:r w:rsidR="00D12ACD" w:rsidRPr="00D12ACD">
        <w:rPr>
          <w:rFonts w:ascii="Arial" w:hAnsi="Arial" w:cs="Arial"/>
          <w:sz w:val="24"/>
          <w:szCs w:val="24"/>
          <w:lang w:val="et-EE" w:eastAsia="et-EE"/>
        </w:rPr>
        <w:t>§ 6 p</w:t>
      </w:r>
      <w:r w:rsidR="00D12ACD">
        <w:rPr>
          <w:rFonts w:ascii="Arial" w:hAnsi="Arial" w:cs="Arial"/>
          <w:sz w:val="24"/>
          <w:szCs w:val="24"/>
          <w:lang w:val="et-EE" w:eastAsia="et-EE"/>
        </w:rPr>
        <w:t xml:space="preserve"> </w:t>
      </w:r>
      <w:r w:rsidR="00D12ACD" w:rsidRPr="00D12ACD">
        <w:rPr>
          <w:rFonts w:ascii="Arial" w:hAnsi="Arial" w:cs="Arial"/>
          <w:sz w:val="24"/>
          <w:szCs w:val="24"/>
          <w:lang w:val="et-EE" w:eastAsia="et-EE"/>
        </w:rPr>
        <w:t>34</w:t>
      </w:r>
      <w:r w:rsidR="00D12ACD">
        <w:rPr>
          <w:rFonts w:ascii="Arial" w:hAnsi="Arial" w:cs="Arial"/>
          <w:sz w:val="24"/>
          <w:szCs w:val="24"/>
          <w:lang w:val="et-EE" w:eastAsia="et-EE"/>
        </w:rPr>
        <w:t xml:space="preserve">, pakendiseaduse </w:t>
      </w:r>
      <w:r w:rsidR="00D12ACD" w:rsidRPr="00D12ACD">
        <w:rPr>
          <w:rFonts w:ascii="Arial" w:hAnsi="Arial" w:cs="Arial"/>
          <w:sz w:val="24"/>
          <w:szCs w:val="24"/>
          <w:lang w:val="et-EE" w:eastAsia="et-EE"/>
        </w:rPr>
        <w:t>§</w:t>
      </w:r>
      <w:r w:rsidR="00CF2DBB">
        <w:rPr>
          <w:rFonts w:ascii="Arial" w:hAnsi="Arial" w:cs="Arial"/>
          <w:sz w:val="24"/>
          <w:szCs w:val="24"/>
          <w:lang w:val="et-EE" w:eastAsia="et-EE"/>
        </w:rPr>
        <w:t xml:space="preserve"> </w:t>
      </w:r>
      <w:r w:rsidR="00D12ACD" w:rsidRPr="00D12ACD">
        <w:rPr>
          <w:rFonts w:ascii="Arial" w:hAnsi="Arial" w:cs="Arial"/>
          <w:sz w:val="24"/>
          <w:szCs w:val="24"/>
          <w:lang w:val="et-EE" w:eastAsia="et-EE"/>
        </w:rPr>
        <w:t>17</w:t>
      </w:r>
      <w:r w:rsidR="00D12ACD" w:rsidRPr="00D12ACD">
        <w:rPr>
          <w:rFonts w:ascii="Arial" w:hAnsi="Arial" w:cs="Arial"/>
          <w:sz w:val="24"/>
          <w:szCs w:val="24"/>
          <w:vertAlign w:val="superscript"/>
          <w:lang w:val="et-EE" w:eastAsia="et-EE"/>
        </w:rPr>
        <w:t>6</w:t>
      </w:r>
      <w:r w:rsidR="00D12ACD">
        <w:rPr>
          <w:rFonts w:ascii="Arial" w:hAnsi="Arial" w:cs="Arial"/>
          <w:sz w:val="24"/>
          <w:szCs w:val="24"/>
          <w:lang w:val="et-EE" w:eastAsia="et-EE"/>
        </w:rPr>
        <w:t>)</w:t>
      </w:r>
      <w:r w:rsidR="00CF2DBB">
        <w:rPr>
          <w:rFonts w:ascii="Arial" w:hAnsi="Arial" w:cs="Arial"/>
          <w:sz w:val="24"/>
          <w:szCs w:val="24"/>
          <w:lang w:val="et-EE" w:eastAsia="et-EE"/>
        </w:rPr>
        <w:t xml:space="preserve"> väl</w:t>
      </w:r>
      <w:r w:rsidR="000A71FF">
        <w:rPr>
          <w:rFonts w:ascii="Arial" w:hAnsi="Arial" w:cs="Arial"/>
          <w:sz w:val="24"/>
          <w:szCs w:val="24"/>
          <w:lang w:val="et-EE" w:eastAsia="et-EE"/>
        </w:rPr>
        <w:t>ja t</w:t>
      </w:r>
      <w:r w:rsidR="000A71FF" w:rsidRPr="000A71FF">
        <w:rPr>
          <w:rFonts w:ascii="Arial" w:hAnsi="Arial" w:cs="Arial"/>
          <w:sz w:val="24"/>
          <w:szCs w:val="24"/>
          <w:lang w:val="et-EE" w:eastAsia="et-EE"/>
        </w:rPr>
        <w:t>aaskasutusorganisatsiooni tegevusloa peatami</w:t>
      </w:r>
      <w:r w:rsidR="000A71FF">
        <w:rPr>
          <w:rFonts w:ascii="Arial" w:hAnsi="Arial" w:cs="Arial"/>
          <w:sz w:val="24"/>
          <w:szCs w:val="24"/>
          <w:lang w:val="et-EE" w:eastAsia="et-EE"/>
        </w:rPr>
        <w:t>se säte.</w:t>
      </w:r>
    </w:p>
    <w:p w14:paraId="22A56933" w14:textId="77777777" w:rsidR="00CF7BA7" w:rsidRPr="00976098" w:rsidRDefault="00CF7BA7" w:rsidP="00B02F9C">
      <w:pPr>
        <w:pStyle w:val="ListParagraph"/>
        <w:numPr>
          <w:ilvl w:val="0"/>
          <w:numId w:val="17"/>
        </w:numPr>
        <w:spacing w:before="120" w:after="0" w:line="240" w:lineRule="auto"/>
        <w:ind w:left="714" w:hanging="357"/>
        <w:contextualSpacing w:val="0"/>
        <w:jc w:val="both"/>
        <w:rPr>
          <w:rFonts w:ascii="Arial" w:hAnsi="Arial" w:cs="Arial"/>
          <w:sz w:val="24"/>
          <w:szCs w:val="24"/>
          <w:lang w:val="et-EE" w:eastAsia="et-EE"/>
        </w:rPr>
      </w:pPr>
      <w:r w:rsidRPr="00976098">
        <w:rPr>
          <w:rFonts w:ascii="Arial" w:hAnsi="Arial" w:cs="Arial"/>
          <w:b/>
          <w:bCs/>
          <w:sz w:val="24"/>
          <w:szCs w:val="24"/>
          <w:lang w:val="et-EE" w:eastAsia="et-EE"/>
        </w:rPr>
        <w:t xml:space="preserve">E-kaubanduse hõlmamine tootjavastutussüsteemi. </w:t>
      </w:r>
      <w:r w:rsidRPr="00976098">
        <w:rPr>
          <w:rFonts w:ascii="Arial" w:hAnsi="Arial" w:cs="Arial"/>
          <w:sz w:val="24"/>
          <w:szCs w:val="24"/>
          <w:lang w:val="et-EE" w:eastAsia="et-EE"/>
        </w:rPr>
        <w:t>Teeme ettepaneku, et veebiplatvormidele kehtiks kohustus kontrollida, kas nende kaudu pakendit turule panevad kauplejad on liitunud tootjavastutusorganisatsiooniga. Kui ei ole, peaks kaupleja tasumata tootjavastutuse kohustused tasuma veebiplatvorm ise.</w:t>
      </w:r>
      <w:r w:rsidRPr="00976098">
        <w:rPr>
          <w:rFonts w:ascii="Arial" w:hAnsi="Arial" w:cs="Arial"/>
          <w:b/>
          <w:bCs/>
          <w:sz w:val="24"/>
          <w:szCs w:val="24"/>
          <w:lang w:val="et-EE" w:eastAsia="et-EE"/>
        </w:rPr>
        <w:t xml:space="preserve"> </w:t>
      </w:r>
    </w:p>
    <w:p w14:paraId="333E8981" w14:textId="77777777" w:rsidR="00C542F5" w:rsidRDefault="00C542F5" w:rsidP="00206ADD">
      <w:pPr>
        <w:spacing w:before="120" w:after="0" w:line="240" w:lineRule="auto"/>
        <w:rPr>
          <w:rFonts w:ascii="Arial" w:hAnsi="Arial" w:cs="Arial"/>
          <w:sz w:val="24"/>
          <w:szCs w:val="24"/>
          <w:lang w:val="et-EE" w:eastAsia="et-EE"/>
        </w:rPr>
      </w:pPr>
    </w:p>
    <w:p w14:paraId="5AC2D6AD" w14:textId="1BC7B7A9" w:rsidR="00F36D31" w:rsidRPr="00123996" w:rsidRDefault="003A22B3" w:rsidP="00206ADD">
      <w:pPr>
        <w:spacing w:after="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Järg</w:t>
      </w:r>
      <w:r w:rsidR="0097181A">
        <w:rPr>
          <w:rFonts w:ascii="Arial" w:hAnsi="Arial" w:cs="Arial"/>
          <w:b/>
          <w:bCs/>
          <w:sz w:val="24"/>
          <w:szCs w:val="24"/>
          <w:lang w:val="et-EE" w:eastAsia="et-EE"/>
        </w:rPr>
        <w:t>n</w:t>
      </w:r>
      <w:r w:rsidRPr="00123996">
        <w:rPr>
          <w:rFonts w:ascii="Arial" w:hAnsi="Arial" w:cs="Arial"/>
          <w:b/>
          <w:bCs/>
          <w:sz w:val="24"/>
          <w:szCs w:val="24"/>
          <w:lang w:val="et-EE" w:eastAsia="et-EE"/>
        </w:rPr>
        <w:t xml:space="preserve">evalt selgitame </w:t>
      </w:r>
      <w:r w:rsidR="00206ADD" w:rsidRPr="00123996">
        <w:rPr>
          <w:rFonts w:ascii="Arial" w:hAnsi="Arial" w:cs="Arial"/>
          <w:b/>
          <w:bCs/>
          <w:sz w:val="24"/>
          <w:szCs w:val="24"/>
          <w:lang w:val="et-EE" w:eastAsia="et-EE"/>
        </w:rPr>
        <w:t xml:space="preserve">lähemalt </w:t>
      </w:r>
      <w:r w:rsidRPr="00123996">
        <w:rPr>
          <w:rFonts w:ascii="Arial" w:hAnsi="Arial" w:cs="Arial"/>
          <w:b/>
          <w:bCs/>
          <w:sz w:val="24"/>
          <w:szCs w:val="24"/>
          <w:lang w:val="et-EE" w:eastAsia="et-EE"/>
        </w:rPr>
        <w:t xml:space="preserve">eelnõus olevaid kitsaskohti </w:t>
      </w:r>
      <w:r w:rsidR="00206ADD" w:rsidRPr="00123996">
        <w:rPr>
          <w:rFonts w:ascii="Arial" w:hAnsi="Arial" w:cs="Arial"/>
          <w:b/>
          <w:bCs/>
          <w:sz w:val="24"/>
          <w:szCs w:val="24"/>
          <w:lang w:val="et-EE" w:eastAsia="et-EE"/>
        </w:rPr>
        <w:t>ja nende võimalikke lahendusi.</w:t>
      </w:r>
    </w:p>
    <w:p w14:paraId="02537AAD" w14:textId="77777777" w:rsidR="00F36D31" w:rsidRDefault="00F36D31" w:rsidP="00206ADD">
      <w:pPr>
        <w:spacing w:before="120" w:after="0" w:line="240" w:lineRule="auto"/>
        <w:rPr>
          <w:rFonts w:ascii="Arial" w:hAnsi="Arial" w:cs="Arial"/>
          <w:sz w:val="24"/>
          <w:szCs w:val="24"/>
          <w:lang w:val="et-EE" w:eastAsia="et-EE"/>
        </w:rPr>
      </w:pPr>
    </w:p>
    <w:p w14:paraId="15DC1835" w14:textId="77777777" w:rsidR="00710A33" w:rsidRPr="003B4B2B" w:rsidRDefault="00710A33" w:rsidP="00206ADD">
      <w:pPr>
        <w:spacing w:before="120" w:after="0" w:line="240" w:lineRule="auto"/>
        <w:rPr>
          <w:rFonts w:ascii="Arial" w:hAnsi="Arial" w:cs="Arial"/>
          <w:sz w:val="24"/>
          <w:szCs w:val="24"/>
          <w:lang w:val="et-EE" w:eastAsia="et-EE"/>
        </w:rPr>
      </w:pPr>
    </w:p>
    <w:p w14:paraId="610C3725" w14:textId="7FB29D8F" w:rsidR="005159D0" w:rsidRPr="00123996" w:rsidRDefault="00F01B64" w:rsidP="00664073">
      <w:pPr>
        <w:spacing w:after="0" w:line="240" w:lineRule="auto"/>
        <w:rPr>
          <w:rFonts w:ascii="Arial" w:hAnsi="Arial" w:cs="Arial"/>
          <w:b/>
          <w:bCs/>
          <w:sz w:val="24"/>
          <w:szCs w:val="24"/>
          <w:lang w:val="et-EE" w:eastAsia="et-EE"/>
        </w:rPr>
      </w:pPr>
      <w:r w:rsidRPr="00123996">
        <w:rPr>
          <w:rFonts w:ascii="Arial" w:hAnsi="Arial" w:cs="Arial"/>
          <w:b/>
          <w:bCs/>
          <w:sz w:val="24"/>
          <w:szCs w:val="24"/>
          <w:lang w:val="et-EE" w:eastAsia="et-EE"/>
        </w:rPr>
        <w:t>1</w:t>
      </w:r>
      <w:r w:rsidR="005159D0" w:rsidRPr="00123996">
        <w:rPr>
          <w:rFonts w:ascii="Arial" w:hAnsi="Arial" w:cs="Arial"/>
          <w:b/>
          <w:bCs/>
          <w:sz w:val="24"/>
          <w:szCs w:val="24"/>
          <w:lang w:val="et-EE" w:eastAsia="et-EE"/>
        </w:rPr>
        <w:t>. Pakendijäätmete tekkekohal kogumine</w:t>
      </w:r>
    </w:p>
    <w:p w14:paraId="3097782F" w14:textId="730209F2" w:rsidR="005159D0" w:rsidRPr="00123996" w:rsidRDefault="005159D0" w:rsidP="005159D0">
      <w:pPr>
        <w:spacing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 xml:space="preserve">Eelnõu </w:t>
      </w:r>
      <w:bookmarkStart w:id="0" w:name="_Hlk193785669"/>
      <w:r w:rsidRPr="00123996">
        <w:rPr>
          <w:rFonts w:ascii="Arial" w:hAnsi="Arial" w:cs="Arial"/>
          <w:sz w:val="24"/>
          <w:szCs w:val="24"/>
          <w:lang w:val="et-EE" w:eastAsia="et-EE"/>
        </w:rPr>
        <w:t>(§ 6 p 9, pakendiseaduse § 15 lg-d 4 ja 5)</w:t>
      </w:r>
      <w:bookmarkEnd w:id="0"/>
      <w:r w:rsidRPr="00123996">
        <w:rPr>
          <w:rFonts w:ascii="Arial" w:hAnsi="Arial" w:cs="Arial"/>
          <w:sz w:val="24"/>
          <w:szCs w:val="24"/>
          <w:lang w:val="et-EE"/>
        </w:rPr>
        <w:t xml:space="preserve"> kohaselt kogutakse t</w:t>
      </w:r>
      <w:r w:rsidRPr="00123996">
        <w:rPr>
          <w:rFonts w:ascii="Arial" w:hAnsi="Arial" w:cs="Arial"/>
          <w:sz w:val="24"/>
          <w:szCs w:val="24"/>
          <w:lang w:val="et-EE" w:eastAsia="et-EE"/>
        </w:rPr>
        <w:t>iheasustusalal olmes tekkivate tagatisrahata pakendi jäätmed tekkekohal eraldi kogumisvahendisse järgmiselt: 1) paber- ja kartongpakendijäätmed koos paberi- ja kartongijäätmetega ning 2) joogikartong koos plast- ja metallpakendijäätmetega. Väljaspool tiheasustusala korraldatakse olmes tekkivate tagatisrahata pakendi jäätmete kogumine tekkekohal vähemalt korteriühistute juures.</w:t>
      </w:r>
    </w:p>
    <w:p w14:paraId="3ED331DD" w14:textId="77777777" w:rsidR="005A28A6" w:rsidRDefault="005159D0" w:rsidP="005159D0">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 xml:space="preserve">Eelnõus sisalduv pakendijäätmete tekkekohal kogumise </w:t>
      </w:r>
      <w:r w:rsidR="00F23CAF" w:rsidRPr="00123996">
        <w:rPr>
          <w:rFonts w:ascii="Arial" w:hAnsi="Arial" w:cs="Arial"/>
          <w:sz w:val="24"/>
          <w:szCs w:val="24"/>
          <w:lang w:val="et-EE" w:eastAsia="et-EE"/>
        </w:rPr>
        <w:t xml:space="preserve">lahendus </w:t>
      </w:r>
      <w:r w:rsidRPr="00123996">
        <w:rPr>
          <w:rFonts w:ascii="Arial" w:hAnsi="Arial" w:cs="Arial"/>
          <w:sz w:val="24"/>
          <w:szCs w:val="24"/>
          <w:lang w:val="et-EE" w:eastAsia="et-EE"/>
        </w:rPr>
        <w:t xml:space="preserve">toob ühiskonna jaoks kaasa märkimisväärse kulude kasvu. </w:t>
      </w:r>
      <w:r w:rsidR="00754D64" w:rsidRPr="00754D64">
        <w:rPr>
          <w:rFonts w:ascii="Arial" w:hAnsi="Arial" w:cs="Arial"/>
          <w:sz w:val="24"/>
          <w:szCs w:val="24"/>
          <w:lang w:val="et-EE" w:eastAsia="et-EE"/>
        </w:rPr>
        <w:t>Kui seletuskirjas (lk 85) on toodud välja, et keskmine teenustasu hind ühe tonni pakendijäätmete kogumise ja käitlemise kohta on 166 eurot/t, siis jäätmereformi tulemusena suureneb see meie prognoosi kohaselt tiheasustusalal rohkem kui kaks korda ja hajaasustusalal rohkem kui kolm korda. Pakendijäätmete käitlemise prognoositavad kulud jäätmereformi jõustudes on toodud tabelis 1.</w:t>
      </w:r>
    </w:p>
    <w:p w14:paraId="4D3F38D2" w14:textId="31059934" w:rsidR="005159D0" w:rsidRPr="00123996" w:rsidRDefault="005159D0" w:rsidP="005159D0">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Selleks, et pakendijäätmete kogumine toimuks kuluefektiivse</w:t>
      </w:r>
      <w:r w:rsidR="00F23CAF" w:rsidRPr="00123996">
        <w:rPr>
          <w:rFonts w:ascii="Arial" w:hAnsi="Arial" w:cs="Arial"/>
          <w:sz w:val="24"/>
          <w:szCs w:val="24"/>
          <w:lang w:val="et-EE" w:eastAsia="et-EE"/>
        </w:rPr>
        <w:t>ma</w:t>
      </w:r>
      <w:r w:rsidRPr="00123996">
        <w:rPr>
          <w:rFonts w:ascii="Arial" w:hAnsi="Arial" w:cs="Arial"/>
          <w:sz w:val="24"/>
          <w:szCs w:val="24"/>
          <w:lang w:val="et-EE" w:eastAsia="et-EE"/>
        </w:rPr>
        <w:t xml:space="preserve">lt, teeme ettepaneku muuta eelnõud selliselt, et olmes tekkivate tagatisrahata pakendi jäätmed kogutakse </w:t>
      </w:r>
      <w:r w:rsidR="0005156C" w:rsidRPr="00123996">
        <w:rPr>
          <w:rFonts w:ascii="Arial" w:hAnsi="Arial" w:cs="Arial"/>
          <w:sz w:val="24"/>
          <w:szCs w:val="24"/>
          <w:lang w:val="et-EE" w:eastAsia="et-EE"/>
        </w:rPr>
        <w:t xml:space="preserve">kohustuslikus korras </w:t>
      </w:r>
      <w:r w:rsidRPr="00123996">
        <w:rPr>
          <w:rFonts w:ascii="Arial" w:hAnsi="Arial" w:cs="Arial"/>
          <w:sz w:val="24"/>
          <w:szCs w:val="24"/>
          <w:lang w:val="et-EE" w:eastAsia="et-EE"/>
        </w:rPr>
        <w:t>tekkekohal eraldi kogumisvahendisse üksnes korteriühistute juures, kus on vähemalt 5 korterit. Meile teadaolevalt kehtib sama põhimõte ka Soomes.</w:t>
      </w:r>
    </w:p>
    <w:p w14:paraId="3B48CE3A" w14:textId="4D93A5F8" w:rsidR="0005156C" w:rsidRPr="00123996" w:rsidRDefault="0005156C" w:rsidP="005159D0">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 xml:space="preserve">2021. aasta rahvaloenduse kohaselt on Eestis eluruumidega hooneid 242 218. Kui tekkekohal kogumine oleks kohustuslik üksnes nendes hoonetes, kus on vähemalt 5 korterit, siis oleks tekkekohal kogumine kohustuslik 20 459 eluruumiga hoone puhul. Seega </w:t>
      </w:r>
      <w:r w:rsidR="000B2A04" w:rsidRPr="00123996">
        <w:rPr>
          <w:rFonts w:ascii="Arial" w:hAnsi="Arial" w:cs="Arial"/>
          <w:sz w:val="24"/>
          <w:szCs w:val="24"/>
          <w:lang w:val="et-EE" w:eastAsia="et-EE"/>
        </w:rPr>
        <w:t xml:space="preserve">vähendaks </w:t>
      </w:r>
      <w:r w:rsidRPr="00123996">
        <w:rPr>
          <w:rFonts w:ascii="Arial" w:hAnsi="Arial" w:cs="Arial"/>
          <w:sz w:val="24"/>
          <w:szCs w:val="24"/>
          <w:lang w:val="et-EE" w:eastAsia="et-EE"/>
        </w:rPr>
        <w:t xml:space="preserve">muudatus tekkekohal kogumise </w:t>
      </w:r>
      <w:r w:rsidR="000B2A04" w:rsidRPr="00123996">
        <w:rPr>
          <w:rFonts w:ascii="Arial" w:hAnsi="Arial" w:cs="Arial"/>
          <w:sz w:val="24"/>
          <w:szCs w:val="24"/>
          <w:lang w:val="et-EE" w:eastAsia="et-EE"/>
        </w:rPr>
        <w:t xml:space="preserve">kohustust nende hoonete osas, kus </w:t>
      </w:r>
      <w:r w:rsidR="000B2A04" w:rsidRPr="00123996">
        <w:rPr>
          <w:rFonts w:ascii="Arial" w:hAnsi="Arial" w:cs="Arial"/>
          <w:sz w:val="24"/>
          <w:szCs w:val="24"/>
          <w:lang w:val="et-EE" w:eastAsia="et-EE"/>
        </w:rPr>
        <w:lastRenderedPageBreak/>
        <w:t xml:space="preserve">elab vähem inimesi </w:t>
      </w:r>
      <w:r w:rsidR="00DC7F08" w:rsidRPr="00123996">
        <w:rPr>
          <w:rFonts w:ascii="Arial" w:hAnsi="Arial" w:cs="Arial"/>
          <w:sz w:val="24"/>
          <w:szCs w:val="24"/>
          <w:lang w:val="et-EE" w:eastAsia="et-EE"/>
        </w:rPr>
        <w:t xml:space="preserve">ja seega tekib ka vähem pakendijäätmeid </w:t>
      </w:r>
      <w:r w:rsidR="000B2A04" w:rsidRPr="00123996">
        <w:rPr>
          <w:rFonts w:ascii="Arial" w:hAnsi="Arial" w:cs="Arial"/>
          <w:sz w:val="24"/>
          <w:szCs w:val="24"/>
          <w:lang w:val="et-EE" w:eastAsia="et-EE"/>
        </w:rPr>
        <w:t>ja kus tekkekohal kogumine ei ole nii kuluefektiivne.</w:t>
      </w:r>
    </w:p>
    <w:p w14:paraId="38C8A89F" w14:textId="5B8DD9CA" w:rsidR="000B2A04" w:rsidRPr="00123996" w:rsidRDefault="000B2A04" w:rsidP="005159D0">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Muudatuse tulemusena oleks tiheasustusalal paiknevate eramajade ja väiksemate korteriühistute osas kohalikel omavalitsustel valikuvõimalus, kas liita nende pakendijäätmete kogumine korraldatud jäätmeveoga või kasutada muid võimalusi pakendijäätmete kogumiseks</w:t>
      </w:r>
      <w:r w:rsidR="00F23CAF" w:rsidRPr="00123996">
        <w:rPr>
          <w:rFonts w:ascii="Arial" w:hAnsi="Arial" w:cs="Arial"/>
          <w:sz w:val="24"/>
          <w:szCs w:val="24"/>
          <w:lang w:val="et-EE" w:eastAsia="et-EE"/>
        </w:rPr>
        <w:t>, näiteks avalikud pakendikonteinerid</w:t>
      </w:r>
      <w:r w:rsidRPr="00123996">
        <w:rPr>
          <w:rFonts w:ascii="Arial" w:hAnsi="Arial" w:cs="Arial"/>
          <w:sz w:val="24"/>
          <w:szCs w:val="24"/>
          <w:lang w:val="et-EE" w:eastAsia="et-EE"/>
        </w:rPr>
        <w:t>.</w:t>
      </w:r>
    </w:p>
    <w:p w14:paraId="4F9E5D0D" w14:textId="005412FD" w:rsidR="0085743B" w:rsidRPr="00123996" w:rsidRDefault="0085743B" w:rsidP="005159D0">
      <w:pPr>
        <w:spacing w:before="120" w:after="0" w:line="240" w:lineRule="auto"/>
        <w:jc w:val="both"/>
        <w:rPr>
          <w:rFonts w:ascii="Arial" w:hAnsi="Arial" w:cs="Arial"/>
          <w:b/>
          <w:bCs/>
          <w:sz w:val="24"/>
          <w:szCs w:val="24"/>
          <w:u w:val="single"/>
          <w:lang w:val="et-EE" w:eastAsia="et-EE"/>
        </w:rPr>
      </w:pPr>
      <w:r w:rsidRPr="00123996">
        <w:rPr>
          <w:rFonts w:ascii="Arial" w:hAnsi="Arial" w:cs="Arial"/>
          <w:b/>
          <w:bCs/>
          <w:sz w:val="24"/>
          <w:szCs w:val="24"/>
          <w:u w:val="single"/>
          <w:lang w:val="et-EE" w:eastAsia="et-EE"/>
        </w:rPr>
        <w:t>Ettepanek:</w:t>
      </w:r>
    </w:p>
    <w:p w14:paraId="0D61B058" w14:textId="31874B3D" w:rsidR="000B2A04" w:rsidRPr="00123996" w:rsidRDefault="0085743B" w:rsidP="0085743B">
      <w:pPr>
        <w:spacing w:after="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J</w:t>
      </w:r>
      <w:r w:rsidR="000B2A04" w:rsidRPr="00123996">
        <w:rPr>
          <w:rFonts w:ascii="Arial" w:hAnsi="Arial" w:cs="Arial"/>
          <w:b/>
          <w:bCs/>
          <w:sz w:val="24"/>
          <w:szCs w:val="24"/>
          <w:lang w:val="et-EE" w:eastAsia="et-EE"/>
        </w:rPr>
        <w:t>ätta eelnõu § 6 p-st 9 välja pakendiseaduse § 15 lg 5 ning sõnastada pakendiseaduse § 15 lg 4 järgmiselt:</w:t>
      </w:r>
    </w:p>
    <w:p w14:paraId="6C6E3EF4" w14:textId="50C55F0F" w:rsidR="000B2A04" w:rsidRPr="00123996" w:rsidRDefault="00F23CAF" w:rsidP="000B2A04">
      <w:pPr>
        <w:spacing w:after="0" w:line="240" w:lineRule="auto"/>
        <w:jc w:val="both"/>
        <w:rPr>
          <w:rFonts w:ascii="Arial" w:hAnsi="Arial" w:cs="Arial"/>
          <w:b/>
          <w:bCs/>
          <w:i/>
          <w:iCs/>
          <w:sz w:val="24"/>
          <w:szCs w:val="24"/>
          <w:lang w:val="et-EE" w:eastAsia="et-EE"/>
        </w:rPr>
      </w:pPr>
      <w:r w:rsidRPr="00123996">
        <w:rPr>
          <w:rFonts w:ascii="Arial" w:hAnsi="Arial" w:cs="Arial"/>
          <w:b/>
          <w:bCs/>
          <w:i/>
          <w:iCs/>
          <w:sz w:val="24"/>
          <w:szCs w:val="24"/>
          <w:lang w:val="et-EE" w:eastAsia="et-EE"/>
        </w:rPr>
        <w:t>„</w:t>
      </w:r>
      <w:r w:rsidR="000B2A04" w:rsidRPr="00123996">
        <w:rPr>
          <w:rFonts w:ascii="Arial" w:hAnsi="Arial" w:cs="Arial"/>
          <w:b/>
          <w:bCs/>
          <w:i/>
          <w:iCs/>
          <w:sz w:val="24"/>
          <w:szCs w:val="24"/>
          <w:lang w:val="et-EE" w:eastAsia="et-EE"/>
        </w:rPr>
        <w:t xml:space="preserve">(4) </w:t>
      </w:r>
      <w:r w:rsidRPr="00123996">
        <w:rPr>
          <w:rFonts w:ascii="Arial" w:hAnsi="Arial" w:cs="Arial"/>
          <w:b/>
          <w:bCs/>
          <w:i/>
          <w:iCs/>
          <w:sz w:val="24"/>
          <w:szCs w:val="24"/>
          <w:lang w:val="et-EE" w:eastAsia="et-EE"/>
        </w:rPr>
        <w:t>O</w:t>
      </w:r>
      <w:r w:rsidR="000B2A04" w:rsidRPr="00123996">
        <w:rPr>
          <w:rFonts w:ascii="Arial" w:hAnsi="Arial" w:cs="Arial"/>
          <w:b/>
          <w:bCs/>
          <w:i/>
          <w:iCs/>
          <w:sz w:val="24"/>
          <w:szCs w:val="24"/>
          <w:lang w:val="et-EE" w:eastAsia="et-EE"/>
        </w:rPr>
        <w:t xml:space="preserve">lmes tekkivate tagatisrahata pakendi jäätmed </w:t>
      </w:r>
      <w:r w:rsidRPr="00123996">
        <w:rPr>
          <w:rFonts w:ascii="Arial" w:hAnsi="Arial" w:cs="Arial"/>
          <w:b/>
          <w:bCs/>
          <w:i/>
          <w:iCs/>
          <w:sz w:val="24"/>
          <w:szCs w:val="24"/>
          <w:lang w:val="et-EE" w:eastAsia="et-EE"/>
        </w:rPr>
        <w:t xml:space="preserve">kogutakse </w:t>
      </w:r>
      <w:r w:rsidR="000B2A04" w:rsidRPr="00123996">
        <w:rPr>
          <w:rFonts w:ascii="Arial" w:hAnsi="Arial" w:cs="Arial"/>
          <w:b/>
          <w:bCs/>
          <w:i/>
          <w:iCs/>
          <w:sz w:val="24"/>
          <w:szCs w:val="24"/>
          <w:lang w:val="et-EE" w:eastAsia="et-EE"/>
        </w:rPr>
        <w:t xml:space="preserve">tekkekohal eraldi kogumisvahendisse </w:t>
      </w:r>
      <w:r w:rsidRPr="00123996">
        <w:rPr>
          <w:rFonts w:ascii="Arial" w:hAnsi="Arial" w:cs="Arial"/>
          <w:b/>
          <w:bCs/>
          <w:i/>
          <w:iCs/>
          <w:sz w:val="24"/>
          <w:szCs w:val="24"/>
          <w:lang w:val="et-EE" w:eastAsia="et-EE"/>
        </w:rPr>
        <w:t xml:space="preserve">vähemalt 5 korteriga korteriühistute juures </w:t>
      </w:r>
      <w:r w:rsidR="000B2A04" w:rsidRPr="00123996">
        <w:rPr>
          <w:rFonts w:ascii="Arial" w:hAnsi="Arial" w:cs="Arial"/>
          <w:b/>
          <w:bCs/>
          <w:i/>
          <w:iCs/>
          <w:sz w:val="24"/>
          <w:szCs w:val="24"/>
          <w:lang w:val="et-EE" w:eastAsia="et-EE"/>
        </w:rPr>
        <w:t>järgmiselt:</w:t>
      </w:r>
    </w:p>
    <w:p w14:paraId="5C71FBDE" w14:textId="77777777" w:rsidR="000B2A04" w:rsidRPr="00123996" w:rsidRDefault="000B2A04" w:rsidP="000B2A04">
      <w:pPr>
        <w:spacing w:after="0" w:line="240" w:lineRule="auto"/>
        <w:jc w:val="both"/>
        <w:rPr>
          <w:rFonts w:ascii="Arial" w:hAnsi="Arial" w:cs="Arial"/>
          <w:b/>
          <w:bCs/>
          <w:i/>
          <w:iCs/>
          <w:sz w:val="24"/>
          <w:szCs w:val="24"/>
          <w:lang w:val="et-EE" w:eastAsia="et-EE"/>
        </w:rPr>
      </w:pPr>
      <w:r w:rsidRPr="00123996">
        <w:rPr>
          <w:rFonts w:ascii="Arial" w:hAnsi="Arial" w:cs="Arial"/>
          <w:b/>
          <w:bCs/>
          <w:i/>
          <w:iCs/>
          <w:sz w:val="24"/>
          <w:szCs w:val="24"/>
          <w:lang w:val="et-EE" w:eastAsia="et-EE"/>
        </w:rPr>
        <w:t>1) paber- ja kartongpakendijäätmed koos paberi- ja kartongijäätmetega;</w:t>
      </w:r>
    </w:p>
    <w:p w14:paraId="5D8874F7" w14:textId="5FD30125" w:rsidR="000B2A04" w:rsidRPr="00123996" w:rsidRDefault="000B2A04" w:rsidP="000B2A04">
      <w:pPr>
        <w:spacing w:after="0" w:line="240" w:lineRule="auto"/>
        <w:jc w:val="both"/>
        <w:rPr>
          <w:rFonts w:ascii="Arial" w:hAnsi="Arial" w:cs="Arial"/>
          <w:b/>
          <w:bCs/>
          <w:i/>
          <w:iCs/>
          <w:sz w:val="24"/>
          <w:szCs w:val="24"/>
          <w:lang w:val="et-EE" w:eastAsia="et-EE"/>
        </w:rPr>
      </w:pPr>
      <w:r w:rsidRPr="00123996">
        <w:rPr>
          <w:rFonts w:ascii="Arial" w:hAnsi="Arial" w:cs="Arial"/>
          <w:b/>
          <w:bCs/>
          <w:i/>
          <w:iCs/>
          <w:sz w:val="24"/>
          <w:szCs w:val="24"/>
          <w:lang w:val="et-EE" w:eastAsia="et-EE"/>
        </w:rPr>
        <w:t>2) joogikartong koos plast- ja metallpakendijäätmetega.</w:t>
      </w:r>
      <w:r w:rsidR="00F23CAF" w:rsidRPr="00123996">
        <w:rPr>
          <w:rFonts w:ascii="Arial" w:hAnsi="Arial" w:cs="Arial"/>
          <w:b/>
          <w:bCs/>
          <w:i/>
          <w:iCs/>
          <w:sz w:val="24"/>
          <w:szCs w:val="24"/>
          <w:lang w:val="et-EE" w:eastAsia="et-EE"/>
        </w:rPr>
        <w:t>“</w:t>
      </w:r>
    </w:p>
    <w:p w14:paraId="2AA17748" w14:textId="77777777" w:rsidR="00A2474C" w:rsidRDefault="00A2474C" w:rsidP="00F23CAF">
      <w:pPr>
        <w:spacing w:before="120" w:after="120" w:line="240" w:lineRule="auto"/>
        <w:rPr>
          <w:rFonts w:ascii="Arial" w:hAnsi="Arial" w:cs="Arial"/>
          <w:sz w:val="24"/>
          <w:szCs w:val="24"/>
          <w:lang w:val="et-EE" w:eastAsia="et-EE"/>
        </w:rPr>
      </w:pPr>
    </w:p>
    <w:p w14:paraId="15CB9277" w14:textId="77777777" w:rsidR="00710A33" w:rsidRPr="00123996" w:rsidRDefault="00710A33" w:rsidP="00F23CAF">
      <w:pPr>
        <w:spacing w:before="120" w:after="120" w:line="240" w:lineRule="auto"/>
        <w:rPr>
          <w:rFonts w:ascii="Arial" w:hAnsi="Arial" w:cs="Arial"/>
          <w:sz w:val="24"/>
          <w:szCs w:val="24"/>
          <w:lang w:val="et-EE" w:eastAsia="et-EE"/>
        </w:rPr>
      </w:pPr>
    </w:p>
    <w:p w14:paraId="73015D89" w14:textId="290847AE" w:rsidR="00F01B64" w:rsidRPr="00123996" w:rsidRDefault="00F01B64" w:rsidP="00F01B64">
      <w:pPr>
        <w:spacing w:after="0" w:line="240" w:lineRule="auto"/>
        <w:rPr>
          <w:rFonts w:ascii="Arial" w:hAnsi="Arial" w:cs="Arial"/>
          <w:b/>
          <w:bCs/>
          <w:sz w:val="24"/>
          <w:szCs w:val="24"/>
          <w:lang w:val="et-EE" w:eastAsia="et-EE"/>
        </w:rPr>
      </w:pPr>
      <w:r w:rsidRPr="00123996">
        <w:rPr>
          <w:rFonts w:ascii="Arial" w:hAnsi="Arial" w:cs="Arial"/>
          <w:b/>
          <w:bCs/>
          <w:sz w:val="24"/>
          <w:szCs w:val="24"/>
          <w:lang w:val="et-EE" w:eastAsia="et-EE"/>
        </w:rPr>
        <w:t>2. Klaaspakendijäätmete kogumine</w:t>
      </w:r>
    </w:p>
    <w:p w14:paraId="166E3B05" w14:textId="77777777" w:rsidR="00F01B64" w:rsidRPr="00123996" w:rsidRDefault="00F01B64" w:rsidP="00F01B64">
      <w:pPr>
        <w:spacing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Eelnõu (§ 6 p 9, pakendiseaduse § 15 lg 6) kohaselt kogutakse klaaspakendijäätmed liigiti vastavalt kohaliku omavalitsuse üksuse jäätmekavas analüüsitule avalike konteinerite kaudu või tekkekohal segapakendi- või eraldi klaaspakendikonteinerites.</w:t>
      </w:r>
    </w:p>
    <w:p w14:paraId="1DDAF82C" w14:textId="77777777" w:rsidR="00F01B64" w:rsidRPr="00123996" w:rsidRDefault="00F01B64" w:rsidP="00F01B64">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Jäätmevaldajad on harjunud viima klaaspakendijäätmeid üksnes klaaspakendi jaoks mõeldud konteineritesse (avalikud konteinerid, aga ka jäätmevaldajate juures olevad klaaspakendijäätmete konteinerid) ning taaskasutusorganisatsioonid saavad täna hea kvaliteediga klaaspakendijäätmeid, mille abil täita klaaspakendijäätmete ringlussevõtu sihtmäära. Seetõttu on mõistlik jätkata tänaseks välja kujunenud praktikaga ning koguda ka edaspidi klaaspakendijäätmeid eraldi muudest pakendijäätmetest. Kui klaaspakendit koguda koos muude pakendijäätmetega, siis võivad väheneda näiteks plastpakendijäätmete ringlussevõtu võimalused, sest klaasikillud võivad kahjustada plastpakendijäätmete kvaliteeti.</w:t>
      </w:r>
    </w:p>
    <w:p w14:paraId="746F8327" w14:textId="77777777" w:rsidR="00F01B64" w:rsidRPr="00123996" w:rsidRDefault="00F01B64" w:rsidP="00F01B64">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Seega oleme vastu, et edaspidi võib klaaspakendijäätmeid koguda tekkekohal segapakendina. Klaaspakendijäätmete kogumine peab tulevikus toimuma avalike konteinerite kaudu või siis kohalik omavalitsus otsustab, et klaaspakendijäätmed tuleb koguda tekkekohal, aga eraldi klaaspakendikonteinerisse.</w:t>
      </w:r>
    </w:p>
    <w:p w14:paraId="121B23B9" w14:textId="5149F60F" w:rsidR="0085743B" w:rsidRPr="00123996" w:rsidRDefault="0085743B" w:rsidP="00F01B64">
      <w:pPr>
        <w:spacing w:before="120" w:after="0" w:line="240" w:lineRule="auto"/>
        <w:jc w:val="both"/>
        <w:rPr>
          <w:rFonts w:ascii="Arial" w:hAnsi="Arial" w:cs="Arial"/>
          <w:b/>
          <w:bCs/>
          <w:sz w:val="24"/>
          <w:szCs w:val="24"/>
          <w:u w:val="single"/>
          <w:lang w:val="et-EE" w:eastAsia="et-EE"/>
        </w:rPr>
      </w:pPr>
      <w:r w:rsidRPr="00123996">
        <w:rPr>
          <w:rFonts w:ascii="Arial" w:hAnsi="Arial" w:cs="Arial"/>
          <w:b/>
          <w:bCs/>
          <w:sz w:val="24"/>
          <w:szCs w:val="24"/>
          <w:u w:val="single"/>
          <w:lang w:val="et-EE" w:eastAsia="et-EE"/>
        </w:rPr>
        <w:t>Ettepanek:</w:t>
      </w:r>
    </w:p>
    <w:p w14:paraId="750760D5" w14:textId="6A3F65F1" w:rsidR="00F01B64" w:rsidRPr="00123996" w:rsidRDefault="0085743B" w:rsidP="0085743B">
      <w:pPr>
        <w:spacing w:after="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S</w:t>
      </w:r>
      <w:r w:rsidR="00F01B64" w:rsidRPr="00123996">
        <w:rPr>
          <w:rFonts w:ascii="Arial" w:hAnsi="Arial" w:cs="Arial"/>
          <w:b/>
          <w:bCs/>
          <w:sz w:val="24"/>
          <w:szCs w:val="24"/>
          <w:lang w:val="et-EE" w:eastAsia="et-EE"/>
        </w:rPr>
        <w:t>õnastada eelnõu § 6 p 9 (pakendiseaduse § 15 lg 6) järgmiselt:</w:t>
      </w:r>
    </w:p>
    <w:p w14:paraId="371ABA59" w14:textId="77777777" w:rsidR="00F01B64" w:rsidRPr="0085743B" w:rsidRDefault="00F01B64" w:rsidP="00F01B64">
      <w:pPr>
        <w:spacing w:after="0" w:line="240" w:lineRule="auto"/>
        <w:jc w:val="both"/>
        <w:rPr>
          <w:rFonts w:ascii="Arial" w:hAnsi="Arial" w:cs="Arial"/>
          <w:b/>
          <w:bCs/>
          <w:i/>
          <w:iCs/>
          <w:sz w:val="24"/>
          <w:szCs w:val="24"/>
          <w:lang w:val="et-EE" w:eastAsia="et-EE"/>
        </w:rPr>
      </w:pPr>
      <w:r w:rsidRPr="00123996">
        <w:rPr>
          <w:rFonts w:ascii="Arial" w:hAnsi="Arial" w:cs="Arial"/>
          <w:b/>
          <w:bCs/>
          <w:i/>
          <w:iCs/>
          <w:sz w:val="24"/>
          <w:szCs w:val="24"/>
          <w:lang w:val="et-EE" w:eastAsia="et-EE"/>
        </w:rPr>
        <w:t>„(6) Klaaspakendijäätmed kogutakse liigiti vastavalt kohaliku omavalitsuse üksuse jäätmekavas analüüsitule avalike konteinerite kaudu või tekkekohal eraldi klaaspakendikonteinerites.“</w:t>
      </w:r>
    </w:p>
    <w:p w14:paraId="371F7054" w14:textId="77777777" w:rsidR="00F01B64" w:rsidRDefault="00F01B64" w:rsidP="00F23CAF">
      <w:pPr>
        <w:spacing w:before="120" w:after="120" w:line="240" w:lineRule="auto"/>
        <w:rPr>
          <w:rFonts w:ascii="Arial" w:hAnsi="Arial" w:cs="Arial"/>
          <w:sz w:val="24"/>
          <w:szCs w:val="24"/>
          <w:lang w:val="et-EE" w:eastAsia="et-EE"/>
        </w:rPr>
      </w:pPr>
    </w:p>
    <w:p w14:paraId="5406304E" w14:textId="77777777" w:rsidR="00710A33" w:rsidRDefault="00710A33" w:rsidP="00F23CAF">
      <w:pPr>
        <w:spacing w:before="120" w:after="120" w:line="240" w:lineRule="auto"/>
        <w:rPr>
          <w:rFonts w:ascii="Arial" w:hAnsi="Arial" w:cs="Arial"/>
          <w:sz w:val="24"/>
          <w:szCs w:val="24"/>
          <w:lang w:val="et-EE" w:eastAsia="et-EE"/>
        </w:rPr>
      </w:pPr>
    </w:p>
    <w:p w14:paraId="70557292" w14:textId="77777777" w:rsidR="00710A33" w:rsidRDefault="00710A33" w:rsidP="00F23CAF">
      <w:pPr>
        <w:spacing w:before="120" w:after="120" w:line="240" w:lineRule="auto"/>
        <w:rPr>
          <w:rFonts w:ascii="Arial" w:hAnsi="Arial" w:cs="Arial"/>
          <w:sz w:val="24"/>
          <w:szCs w:val="24"/>
          <w:lang w:val="et-EE" w:eastAsia="et-EE"/>
        </w:rPr>
      </w:pPr>
    </w:p>
    <w:p w14:paraId="76BA7A3E" w14:textId="54864EC9" w:rsidR="00BE18AF" w:rsidRPr="00BE18AF" w:rsidRDefault="00BE18AF" w:rsidP="00BE18AF">
      <w:pPr>
        <w:spacing w:before="120" w:after="0" w:line="240" w:lineRule="auto"/>
        <w:rPr>
          <w:rFonts w:ascii="Arial" w:hAnsi="Arial" w:cs="Arial"/>
          <w:b/>
          <w:bCs/>
          <w:sz w:val="24"/>
          <w:szCs w:val="24"/>
          <w:lang w:val="et-EE" w:eastAsia="et-EE"/>
        </w:rPr>
      </w:pPr>
      <w:r w:rsidRPr="00BE18AF">
        <w:rPr>
          <w:rFonts w:ascii="Arial" w:hAnsi="Arial" w:cs="Arial"/>
          <w:b/>
          <w:bCs/>
          <w:sz w:val="24"/>
          <w:szCs w:val="24"/>
          <w:lang w:val="et-EE" w:eastAsia="et-EE"/>
        </w:rPr>
        <w:t>3. Pakendijäätmete käitlemisega seotud kulude jaotus</w:t>
      </w:r>
    </w:p>
    <w:p w14:paraId="2B8B5F63" w14:textId="33D21737" w:rsidR="00BE18AF" w:rsidRDefault="00BE18AF" w:rsidP="00BE18AF">
      <w:pPr>
        <w:spacing w:after="0" w:line="240" w:lineRule="auto"/>
        <w:jc w:val="both"/>
        <w:rPr>
          <w:rFonts w:ascii="Arial" w:hAnsi="Arial" w:cs="Arial"/>
          <w:sz w:val="24"/>
          <w:szCs w:val="24"/>
          <w:lang w:val="et-EE" w:eastAsia="et-EE"/>
        </w:rPr>
      </w:pPr>
      <w:r>
        <w:rPr>
          <w:rFonts w:ascii="Arial" w:hAnsi="Arial" w:cs="Arial"/>
          <w:sz w:val="24"/>
          <w:szCs w:val="24"/>
          <w:lang w:val="et-EE" w:eastAsia="et-EE"/>
        </w:rPr>
        <w:lastRenderedPageBreak/>
        <w:t>Eelnõu (§ 6 p 11, pakendiseaduse § 15</w:t>
      </w:r>
      <w:r w:rsidRPr="00BE18AF">
        <w:rPr>
          <w:rFonts w:ascii="Arial" w:hAnsi="Arial" w:cs="Arial"/>
          <w:sz w:val="24"/>
          <w:szCs w:val="24"/>
          <w:vertAlign w:val="superscript"/>
          <w:lang w:val="et-EE" w:eastAsia="et-EE"/>
        </w:rPr>
        <w:t>2</w:t>
      </w:r>
      <w:r>
        <w:rPr>
          <w:rFonts w:ascii="Arial" w:hAnsi="Arial" w:cs="Arial"/>
          <w:sz w:val="24"/>
          <w:szCs w:val="24"/>
          <w:lang w:val="et-EE" w:eastAsia="et-EE"/>
        </w:rPr>
        <w:t xml:space="preserve"> lg 7) sätestab, et j</w:t>
      </w:r>
      <w:r w:rsidRPr="00BE18AF">
        <w:rPr>
          <w:rFonts w:ascii="Arial" w:hAnsi="Arial" w:cs="Arial"/>
          <w:sz w:val="24"/>
          <w:szCs w:val="24"/>
          <w:lang w:val="et-EE" w:eastAsia="et-EE"/>
        </w:rPr>
        <w:t>äätmevaldaja tasub tagatisrahata pakendi jäätmete tekkekohal kogumise veokulust 0,25 eurot kogumiskorra kohta kogumisvahendi äraveo või tühjenduse eest.</w:t>
      </w:r>
    </w:p>
    <w:p w14:paraId="042C56A0" w14:textId="58B9B4E5" w:rsidR="00BE18AF" w:rsidRDefault="00A2656B" w:rsidP="00BE18AF">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Peame positiivseks </w:t>
      </w:r>
      <w:r w:rsidRPr="00A2656B">
        <w:rPr>
          <w:rFonts w:ascii="Arial" w:hAnsi="Arial" w:cs="Arial"/>
          <w:sz w:val="24"/>
          <w:szCs w:val="24"/>
          <w:lang w:val="et-EE" w:eastAsia="et-EE"/>
        </w:rPr>
        <w:t>Kliimaministeeriumi valitud lähenemist, et ka jäätmevaldajad peavad tasuma teatud osa pakendijäätmete tekkekohalt kogumisega seotud kuludest.</w:t>
      </w:r>
      <w:r>
        <w:rPr>
          <w:rFonts w:ascii="Arial" w:hAnsi="Arial" w:cs="Arial"/>
          <w:sz w:val="24"/>
          <w:szCs w:val="24"/>
          <w:lang w:val="et-EE" w:eastAsia="et-EE"/>
        </w:rPr>
        <w:t xml:space="preserve"> </w:t>
      </w:r>
      <w:r w:rsidRPr="00A2656B">
        <w:rPr>
          <w:rFonts w:ascii="Arial" w:hAnsi="Arial" w:cs="Arial"/>
          <w:sz w:val="24"/>
          <w:szCs w:val="24"/>
          <w:lang w:val="et-EE" w:eastAsia="et-EE"/>
        </w:rPr>
        <w:t>Kuna pakendijäätmete tekkekohalt kogumise puhul on jäätmevaldajate jaoks tegemist vähemalt osaliselt mugavusteenusega, siis on selline lähenemine igati mõistlik.</w:t>
      </w:r>
    </w:p>
    <w:p w14:paraId="26283B8F" w14:textId="542B1EB0" w:rsidR="0078326A" w:rsidRDefault="00A2656B" w:rsidP="00BE18AF">
      <w:pPr>
        <w:spacing w:before="120" w:after="0" w:line="240" w:lineRule="auto"/>
        <w:jc w:val="both"/>
        <w:rPr>
          <w:rFonts w:ascii="Arial" w:hAnsi="Arial" w:cs="Arial"/>
          <w:sz w:val="24"/>
          <w:szCs w:val="24"/>
          <w:lang w:val="et-EE" w:eastAsia="et-EE"/>
        </w:rPr>
      </w:pPr>
      <w:r w:rsidRPr="00A2656B">
        <w:rPr>
          <w:rFonts w:ascii="Arial" w:hAnsi="Arial" w:cs="Arial"/>
          <w:sz w:val="24"/>
          <w:szCs w:val="24"/>
          <w:lang w:val="et-EE" w:eastAsia="et-EE"/>
        </w:rPr>
        <w:t xml:space="preserve">Samas oleme </w:t>
      </w:r>
      <w:r w:rsidR="00CE2E17">
        <w:rPr>
          <w:rFonts w:ascii="Arial" w:hAnsi="Arial" w:cs="Arial"/>
          <w:sz w:val="24"/>
          <w:szCs w:val="24"/>
          <w:lang w:val="et-EE" w:eastAsia="et-EE"/>
        </w:rPr>
        <w:t>järgmistel põhjustel</w:t>
      </w:r>
      <w:r w:rsidR="00CE2E17" w:rsidRPr="00A2656B">
        <w:rPr>
          <w:rFonts w:ascii="Arial" w:hAnsi="Arial" w:cs="Arial"/>
          <w:sz w:val="24"/>
          <w:szCs w:val="24"/>
          <w:lang w:val="et-EE" w:eastAsia="et-EE"/>
        </w:rPr>
        <w:t xml:space="preserve"> </w:t>
      </w:r>
      <w:r w:rsidRPr="00A2656B">
        <w:rPr>
          <w:rFonts w:ascii="Arial" w:hAnsi="Arial" w:cs="Arial"/>
          <w:sz w:val="24"/>
          <w:szCs w:val="24"/>
          <w:lang w:val="et-EE" w:eastAsia="et-EE"/>
        </w:rPr>
        <w:t>vastu eelnõus olevale lahendusele, mille kohaselt tasub jäätmevaldaja 0,25 eurot kogumiskorra kohta</w:t>
      </w:r>
      <w:r w:rsidR="00CE2E17">
        <w:rPr>
          <w:rFonts w:ascii="Arial" w:hAnsi="Arial" w:cs="Arial"/>
          <w:sz w:val="24"/>
          <w:szCs w:val="24"/>
          <w:lang w:val="et-EE" w:eastAsia="et-EE"/>
        </w:rPr>
        <w:t>.</w:t>
      </w:r>
    </w:p>
    <w:p w14:paraId="0CE2E4F5" w14:textId="2B6D99E8" w:rsidR="00A2656B" w:rsidRPr="0078326A" w:rsidRDefault="00A2656B" w:rsidP="0078326A">
      <w:pPr>
        <w:pStyle w:val="ListParagraph"/>
        <w:numPr>
          <w:ilvl w:val="0"/>
          <w:numId w:val="11"/>
        </w:numPr>
        <w:spacing w:before="120" w:after="0" w:line="240" w:lineRule="auto"/>
        <w:jc w:val="both"/>
        <w:rPr>
          <w:rFonts w:ascii="Arial" w:hAnsi="Arial" w:cs="Arial"/>
          <w:sz w:val="24"/>
          <w:szCs w:val="24"/>
          <w:lang w:val="et-EE" w:eastAsia="et-EE"/>
        </w:rPr>
      </w:pPr>
      <w:r w:rsidRPr="0078326A">
        <w:rPr>
          <w:rFonts w:ascii="Arial" w:hAnsi="Arial" w:cs="Arial"/>
          <w:sz w:val="24"/>
          <w:szCs w:val="24"/>
          <w:lang w:val="et-EE" w:eastAsia="et-EE"/>
        </w:rPr>
        <w:t xml:space="preserve">Esiteks ei võta selline lahendus arvesse tegelikke kulusid, mis kaasnevad pakendijäätmete </w:t>
      </w:r>
      <w:r w:rsidR="00AB4F6E" w:rsidRPr="0078326A">
        <w:rPr>
          <w:rFonts w:ascii="Arial" w:hAnsi="Arial" w:cs="Arial"/>
          <w:sz w:val="24"/>
          <w:szCs w:val="24"/>
          <w:lang w:val="et-EE" w:eastAsia="et-EE"/>
        </w:rPr>
        <w:t xml:space="preserve">käitlemisega, sh </w:t>
      </w:r>
      <w:r w:rsidRPr="0078326A">
        <w:rPr>
          <w:rFonts w:ascii="Arial" w:hAnsi="Arial" w:cs="Arial"/>
          <w:sz w:val="24"/>
          <w:szCs w:val="24"/>
          <w:lang w:val="et-EE" w:eastAsia="et-EE"/>
        </w:rPr>
        <w:t>tekkekohal kogumise</w:t>
      </w:r>
      <w:r w:rsidR="00AB4F6E" w:rsidRPr="0078326A">
        <w:rPr>
          <w:rFonts w:ascii="Arial" w:hAnsi="Arial" w:cs="Arial"/>
          <w:sz w:val="24"/>
          <w:szCs w:val="24"/>
          <w:lang w:val="et-EE" w:eastAsia="et-EE"/>
        </w:rPr>
        <w:t xml:space="preserve">ga. </w:t>
      </w:r>
      <w:r w:rsidRPr="0078326A">
        <w:rPr>
          <w:rFonts w:ascii="Arial" w:hAnsi="Arial" w:cs="Arial"/>
          <w:sz w:val="24"/>
          <w:szCs w:val="24"/>
          <w:lang w:val="et-EE" w:eastAsia="et-EE"/>
        </w:rPr>
        <w:t xml:space="preserve">Kuigi täpsed kulud selguvad alles siis, kui kohalikud omavalitsused on vastavad hanked läbi viinud, suurenevad meie hinnangul jäätmereformi tulemusena </w:t>
      </w:r>
      <w:r w:rsidR="00A47AF7" w:rsidRPr="0078326A">
        <w:rPr>
          <w:rFonts w:ascii="Arial" w:hAnsi="Arial" w:cs="Arial"/>
          <w:sz w:val="24"/>
          <w:szCs w:val="24"/>
          <w:lang w:val="et-EE" w:eastAsia="et-EE"/>
        </w:rPr>
        <w:t xml:space="preserve">pakendijäätmete käitlemisega </w:t>
      </w:r>
      <w:r w:rsidR="00CE2E17">
        <w:rPr>
          <w:rFonts w:ascii="Arial" w:hAnsi="Arial" w:cs="Arial"/>
          <w:sz w:val="24"/>
          <w:szCs w:val="24"/>
          <w:lang w:val="et-EE" w:eastAsia="et-EE"/>
        </w:rPr>
        <w:t xml:space="preserve">seotud kulud </w:t>
      </w:r>
      <w:r w:rsidR="00A47AF7" w:rsidRPr="0078326A">
        <w:rPr>
          <w:rFonts w:ascii="Arial" w:hAnsi="Arial" w:cs="Arial"/>
          <w:sz w:val="24"/>
          <w:szCs w:val="24"/>
          <w:lang w:val="et-EE" w:eastAsia="et-EE"/>
        </w:rPr>
        <w:t>2-3 korda</w:t>
      </w:r>
      <w:r w:rsidRPr="0078326A">
        <w:rPr>
          <w:rFonts w:ascii="Arial" w:hAnsi="Arial" w:cs="Arial"/>
          <w:sz w:val="24"/>
          <w:szCs w:val="24"/>
          <w:lang w:val="et-EE" w:eastAsia="et-EE"/>
        </w:rPr>
        <w:t>.</w:t>
      </w:r>
      <w:r w:rsidR="00F236E0" w:rsidRPr="0078326A">
        <w:rPr>
          <w:rFonts w:ascii="Arial" w:hAnsi="Arial" w:cs="Arial"/>
          <w:sz w:val="24"/>
          <w:szCs w:val="24"/>
          <w:lang w:val="et-EE" w:eastAsia="et-EE"/>
        </w:rPr>
        <w:t xml:space="preserve"> </w:t>
      </w:r>
      <w:r w:rsidR="00A47AF7" w:rsidRPr="0078326A">
        <w:rPr>
          <w:rFonts w:ascii="Arial" w:hAnsi="Arial" w:cs="Arial"/>
          <w:sz w:val="24"/>
          <w:szCs w:val="24"/>
          <w:lang w:val="et-EE" w:eastAsia="et-EE"/>
        </w:rPr>
        <w:t>Kui seletuskirjas (lk 85) on toodud välja, et keskmi</w:t>
      </w:r>
      <w:r w:rsidR="00984FC8" w:rsidRPr="0078326A">
        <w:rPr>
          <w:rFonts w:ascii="Arial" w:hAnsi="Arial" w:cs="Arial"/>
          <w:sz w:val="24"/>
          <w:szCs w:val="24"/>
          <w:lang w:val="et-EE" w:eastAsia="et-EE"/>
        </w:rPr>
        <w:t>n</w:t>
      </w:r>
      <w:r w:rsidR="00A47AF7" w:rsidRPr="0078326A">
        <w:rPr>
          <w:rFonts w:ascii="Arial" w:hAnsi="Arial" w:cs="Arial"/>
          <w:sz w:val="24"/>
          <w:szCs w:val="24"/>
          <w:lang w:val="et-EE" w:eastAsia="et-EE"/>
        </w:rPr>
        <w:t>e teenustasu hind ühe tonni pakendijäätmete kogumise ja käitlemise kohta on 166 eurot/t, siis jäätmereformi tulemusena suurene</w:t>
      </w:r>
      <w:r w:rsidR="00984FC8" w:rsidRPr="0078326A">
        <w:rPr>
          <w:rFonts w:ascii="Arial" w:hAnsi="Arial" w:cs="Arial"/>
          <w:sz w:val="24"/>
          <w:szCs w:val="24"/>
          <w:lang w:val="et-EE" w:eastAsia="et-EE"/>
        </w:rPr>
        <w:t>b</w:t>
      </w:r>
      <w:r w:rsidR="00A47AF7" w:rsidRPr="0078326A">
        <w:rPr>
          <w:rFonts w:ascii="Arial" w:hAnsi="Arial" w:cs="Arial"/>
          <w:sz w:val="24"/>
          <w:szCs w:val="24"/>
          <w:lang w:val="et-EE" w:eastAsia="et-EE"/>
        </w:rPr>
        <w:t xml:space="preserve"> see </w:t>
      </w:r>
      <w:r w:rsidR="00984FC8" w:rsidRPr="0078326A">
        <w:rPr>
          <w:rFonts w:ascii="Arial" w:hAnsi="Arial" w:cs="Arial"/>
          <w:sz w:val="24"/>
          <w:szCs w:val="24"/>
          <w:lang w:val="et-EE" w:eastAsia="et-EE"/>
        </w:rPr>
        <w:t xml:space="preserve">meie prognoosi kohaselt </w:t>
      </w:r>
      <w:r w:rsidR="00A47AF7" w:rsidRPr="0078326A">
        <w:rPr>
          <w:rFonts w:ascii="Arial" w:hAnsi="Arial" w:cs="Arial"/>
          <w:sz w:val="24"/>
          <w:szCs w:val="24"/>
          <w:lang w:val="et-EE" w:eastAsia="et-EE"/>
        </w:rPr>
        <w:t>tiheasustusalal rohkem kui kaks korda ja hajaasustus</w:t>
      </w:r>
      <w:r w:rsidR="008D2B4E" w:rsidRPr="0078326A">
        <w:rPr>
          <w:rFonts w:ascii="Arial" w:hAnsi="Arial" w:cs="Arial"/>
          <w:sz w:val="24"/>
          <w:szCs w:val="24"/>
          <w:lang w:val="et-EE" w:eastAsia="et-EE"/>
        </w:rPr>
        <w:t>alal</w:t>
      </w:r>
      <w:r w:rsidR="00A47AF7" w:rsidRPr="0078326A">
        <w:rPr>
          <w:rFonts w:ascii="Arial" w:hAnsi="Arial" w:cs="Arial"/>
          <w:sz w:val="24"/>
          <w:szCs w:val="24"/>
          <w:lang w:val="et-EE" w:eastAsia="et-EE"/>
        </w:rPr>
        <w:t xml:space="preserve"> rohkem kui kolm korda. </w:t>
      </w:r>
      <w:r w:rsidR="00F236E0" w:rsidRPr="0078326A">
        <w:rPr>
          <w:rFonts w:ascii="Arial" w:hAnsi="Arial" w:cs="Arial"/>
          <w:sz w:val="24"/>
          <w:szCs w:val="24"/>
          <w:lang w:val="et-EE" w:eastAsia="et-EE"/>
        </w:rPr>
        <w:t>Pakendijäätmete käitl</w:t>
      </w:r>
      <w:r w:rsidR="00CE2E17">
        <w:rPr>
          <w:rFonts w:ascii="Arial" w:hAnsi="Arial" w:cs="Arial"/>
          <w:sz w:val="24"/>
          <w:szCs w:val="24"/>
          <w:lang w:val="et-EE" w:eastAsia="et-EE"/>
        </w:rPr>
        <w:t xml:space="preserve">emise </w:t>
      </w:r>
      <w:r w:rsidR="00A47AF7" w:rsidRPr="0078326A">
        <w:rPr>
          <w:rFonts w:ascii="Arial" w:hAnsi="Arial" w:cs="Arial"/>
          <w:sz w:val="24"/>
          <w:szCs w:val="24"/>
          <w:lang w:val="et-EE" w:eastAsia="et-EE"/>
        </w:rPr>
        <w:t xml:space="preserve">prognoositavad </w:t>
      </w:r>
      <w:r w:rsidR="00F236E0" w:rsidRPr="0078326A">
        <w:rPr>
          <w:rFonts w:ascii="Arial" w:hAnsi="Arial" w:cs="Arial"/>
          <w:sz w:val="24"/>
          <w:szCs w:val="24"/>
          <w:lang w:val="et-EE" w:eastAsia="et-EE"/>
        </w:rPr>
        <w:t>kulud jäätmereformi jõustudes on toodud tabelis 1.</w:t>
      </w:r>
    </w:p>
    <w:p w14:paraId="3B81608C" w14:textId="374C32CE" w:rsidR="00030DBB" w:rsidRPr="0078326A" w:rsidRDefault="00030DBB" w:rsidP="0078326A">
      <w:pPr>
        <w:pStyle w:val="ListParagraph"/>
        <w:numPr>
          <w:ilvl w:val="0"/>
          <w:numId w:val="11"/>
        </w:numPr>
        <w:spacing w:before="120" w:after="0" w:line="240" w:lineRule="auto"/>
        <w:ind w:left="1077" w:hanging="357"/>
        <w:contextualSpacing w:val="0"/>
        <w:jc w:val="both"/>
        <w:rPr>
          <w:rFonts w:ascii="Arial" w:hAnsi="Arial" w:cs="Arial"/>
          <w:sz w:val="24"/>
          <w:szCs w:val="24"/>
          <w:lang w:val="et-EE" w:eastAsia="et-EE"/>
        </w:rPr>
      </w:pPr>
      <w:r w:rsidRPr="0078326A">
        <w:rPr>
          <w:rFonts w:ascii="Arial" w:hAnsi="Arial" w:cs="Arial"/>
          <w:sz w:val="24"/>
          <w:szCs w:val="24"/>
          <w:lang w:val="et-EE" w:eastAsia="et-EE"/>
        </w:rPr>
        <w:t xml:space="preserve">Teiseks ei võta </w:t>
      </w:r>
      <w:r w:rsidR="00A2656B" w:rsidRPr="0078326A">
        <w:rPr>
          <w:rFonts w:ascii="Arial" w:hAnsi="Arial" w:cs="Arial"/>
          <w:sz w:val="24"/>
          <w:szCs w:val="24"/>
          <w:lang w:val="et-EE" w:eastAsia="et-EE"/>
        </w:rPr>
        <w:t>eelnõus olev lahendus arvesse tarbijahinnaindeksi muutust</w:t>
      </w:r>
      <w:r w:rsidRPr="0078326A">
        <w:rPr>
          <w:rFonts w:ascii="Arial" w:hAnsi="Arial" w:cs="Arial"/>
          <w:sz w:val="24"/>
          <w:szCs w:val="24"/>
          <w:lang w:val="et-EE" w:eastAsia="et-EE"/>
        </w:rPr>
        <w:t>. Kui 0,25 eurot sätestada seaduses, kuid aastate jooksul suurenevad taaskasutusorganisatsioonide kulud, siis eelnõus olev lahendus ei taga, et sama proportsiooni ulatuses suurenevad ka jäätmevaldaja</w:t>
      </w:r>
      <w:r w:rsidR="00A47AF7" w:rsidRPr="0078326A">
        <w:rPr>
          <w:rFonts w:ascii="Arial" w:hAnsi="Arial" w:cs="Arial"/>
          <w:sz w:val="24"/>
          <w:szCs w:val="24"/>
          <w:lang w:val="et-EE" w:eastAsia="et-EE"/>
        </w:rPr>
        <w:t>te</w:t>
      </w:r>
      <w:r w:rsidRPr="0078326A">
        <w:rPr>
          <w:rFonts w:ascii="Arial" w:hAnsi="Arial" w:cs="Arial"/>
          <w:sz w:val="24"/>
          <w:szCs w:val="24"/>
          <w:lang w:val="et-EE" w:eastAsia="et-EE"/>
        </w:rPr>
        <w:t xml:space="preserve"> kulud. Selleks tuleks </w:t>
      </w:r>
      <w:r w:rsidR="008D2B4E" w:rsidRPr="0078326A">
        <w:rPr>
          <w:rFonts w:ascii="Arial" w:hAnsi="Arial" w:cs="Arial"/>
          <w:sz w:val="24"/>
          <w:szCs w:val="24"/>
          <w:lang w:val="et-EE" w:eastAsia="et-EE"/>
        </w:rPr>
        <w:t xml:space="preserve">iga kord </w:t>
      </w:r>
      <w:r w:rsidRPr="0078326A">
        <w:rPr>
          <w:rFonts w:ascii="Arial" w:hAnsi="Arial" w:cs="Arial"/>
          <w:sz w:val="24"/>
          <w:szCs w:val="24"/>
          <w:lang w:val="et-EE" w:eastAsia="et-EE"/>
        </w:rPr>
        <w:t>eraldi muuta seadus</w:t>
      </w:r>
      <w:r w:rsidR="008D2B4E" w:rsidRPr="0078326A">
        <w:rPr>
          <w:rFonts w:ascii="Arial" w:hAnsi="Arial" w:cs="Arial"/>
          <w:sz w:val="24"/>
          <w:szCs w:val="24"/>
          <w:lang w:val="et-EE" w:eastAsia="et-EE"/>
        </w:rPr>
        <w:t>es oleva</w:t>
      </w:r>
      <w:r w:rsidRPr="0078326A">
        <w:rPr>
          <w:rFonts w:ascii="Arial" w:hAnsi="Arial" w:cs="Arial"/>
          <w:sz w:val="24"/>
          <w:szCs w:val="24"/>
          <w:lang w:val="et-EE" w:eastAsia="et-EE"/>
        </w:rPr>
        <w:t>t</w:t>
      </w:r>
      <w:r w:rsidR="008D2B4E" w:rsidRPr="0078326A">
        <w:rPr>
          <w:rFonts w:ascii="Arial" w:hAnsi="Arial" w:cs="Arial"/>
          <w:sz w:val="24"/>
          <w:szCs w:val="24"/>
          <w:lang w:val="et-EE" w:eastAsia="et-EE"/>
        </w:rPr>
        <w:t xml:space="preserve"> tasu suurust</w:t>
      </w:r>
      <w:r w:rsidRPr="0078326A">
        <w:rPr>
          <w:rFonts w:ascii="Arial" w:hAnsi="Arial" w:cs="Arial"/>
          <w:sz w:val="24"/>
          <w:szCs w:val="24"/>
          <w:lang w:val="et-EE" w:eastAsia="et-EE"/>
        </w:rPr>
        <w:t>, mis võtab aega ja millega kaasneb ühiskonnale täiendav kulu.</w:t>
      </w:r>
    </w:p>
    <w:p w14:paraId="180C4A86" w14:textId="5544AC64" w:rsidR="00A2656B" w:rsidRPr="0078326A" w:rsidRDefault="00A2656B" w:rsidP="0078326A">
      <w:pPr>
        <w:pStyle w:val="ListParagraph"/>
        <w:numPr>
          <w:ilvl w:val="0"/>
          <w:numId w:val="11"/>
        </w:numPr>
        <w:spacing w:before="120" w:after="0" w:line="240" w:lineRule="auto"/>
        <w:ind w:left="1077" w:hanging="357"/>
        <w:contextualSpacing w:val="0"/>
        <w:jc w:val="both"/>
        <w:rPr>
          <w:rFonts w:ascii="Arial" w:hAnsi="Arial" w:cs="Arial"/>
          <w:sz w:val="24"/>
          <w:szCs w:val="24"/>
          <w:lang w:val="et-EE" w:eastAsia="et-EE"/>
        </w:rPr>
      </w:pPr>
      <w:r w:rsidRPr="0078326A">
        <w:rPr>
          <w:rFonts w:ascii="Arial" w:hAnsi="Arial" w:cs="Arial"/>
          <w:sz w:val="24"/>
          <w:szCs w:val="24"/>
          <w:lang w:val="et-EE" w:eastAsia="et-EE"/>
        </w:rPr>
        <w:t>Lisaks juhime tähelepanu sellele, et eelnõus olev tasu suurus (0,25 eurot) on väiksem kui kehtiva jäätmeseaduse § 69 lõikes 4</w:t>
      </w:r>
      <w:r w:rsidRPr="0078326A">
        <w:rPr>
          <w:rFonts w:ascii="Arial" w:hAnsi="Arial" w:cs="Arial"/>
          <w:sz w:val="24"/>
          <w:szCs w:val="24"/>
          <w:vertAlign w:val="superscript"/>
          <w:lang w:val="et-EE" w:eastAsia="et-EE"/>
        </w:rPr>
        <w:t>3</w:t>
      </w:r>
      <w:r w:rsidRPr="0078326A">
        <w:rPr>
          <w:rFonts w:ascii="Arial" w:hAnsi="Arial" w:cs="Arial"/>
          <w:sz w:val="24"/>
          <w:szCs w:val="24"/>
          <w:lang w:val="et-EE" w:eastAsia="et-EE"/>
        </w:rPr>
        <w:t xml:space="preserve"> sätestatud tasu suurus 0,30 eurot kogumiskorra kohta.</w:t>
      </w:r>
    </w:p>
    <w:p w14:paraId="00B6B265" w14:textId="6CADF8E1" w:rsidR="00A2656B" w:rsidRPr="0078326A" w:rsidRDefault="00030DBB" w:rsidP="0078326A">
      <w:pPr>
        <w:pStyle w:val="ListParagraph"/>
        <w:numPr>
          <w:ilvl w:val="0"/>
          <w:numId w:val="11"/>
        </w:numPr>
        <w:spacing w:before="120" w:after="0" w:line="240" w:lineRule="auto"/>
        <w:ind w:left="1077" w:hanging="357"/>
        <w:contextualSpacing w:val="0"/>
        <w:jc w:val="both"/>
        <w:rPr>
          <w:rFonts w:ascii="Arial" w:hAnsi="Arial" w:cs="Arial"/>
          <w:sz w:val="24"/>
          <w:szCs w:val="24"/>
          <w:lang w:val="et-EE" w:eastAsia="et-EE"/>
        </w:rPr>
      </w:pPr>
      <w:r w:rsidRPr="0078326A">
        <w:rPr>
          <w:rFonts w:ascii="Arial" w:hAnsi="Arial" w:cs="Arial"/>
          <w:sz w:val="24"/>
          <w:szCs w:val="24"/>
          <w:lang w:val="et-EE" w:eastAsia="et-EE"/>
        </w:rPr>
        <w:t>Eelnõus valitud lahenduse kitsaskohaks on ka see, et tühjenduskorra põhine arvestus võib viia sagedaste pooltühjade mahutite tühjendamiseni, mis ei suurendaks pakendijäätmete ringlussevõttu, vaid maksimeeriks vedaja kasumit ja raiskaks pakendiettevõtjate ressursse.</w:t>
      </w:r>
    </w:p>
    <w:p w14:paraId="046F277A" w14:textId="039FB3D8" w:rsidR="00AB4F6E" w:rsidRPr="0078326A" w:rsidRDefault="00AB4F6E" w:rsidP="00CE2E17">
      <w:pPr>
        <w:pStyle w:val="ListParagraph"/>
        <w:numPr>
          <w:ilvl w:val="0"/>
          <w:numId w:val="11"/>
        </w:numPr>
        <w:spacing w:before="120" w:after="0" w:line="240" w:lineRule="auto"/>
        <w:ind w:left="1077" w:hanging="357"/>
        <w:contextualSpacing w:val="0"/>
        <w:jc w:val="both"/>
        <w:rPr>
          <w:rFonts w:ascii="Arial" w:hAnsi="Arial" w:cs="Arial"/>
          <w:sz w:val="24"/>
          <w:szCs w:val="24"/>
          <w:lang w:val="et-EE" w:eastAsia="et-EE"/>
        </w:rPr>
      </w:pPr>
      <w:r w:rsidRPr="0078326A">
        <w:rPr>
          <w:rFonts w:ascii="Arial" w:hAnsi="Arial" w:cs="Arial"/>
          <w:sz w:val="24"/>
          <w:szCs w:val="24"/>
          <w:lang w:val="et-EE" w:eastAsia="et-EE"/>
        </w:rPr>
        <w:t>Lisaks ei taga 0,25</w:t>
      </w:r>
      <w:r w:rsidR="00984FC8" w:rsidRPr="0078326A">
        <w:rPr>
          <w:rFonts w:ascii="Arial" w:hAnsi="Arial" w:cs="Arial"/>
          <w:sz w:val="24"/>
          <w:szCs w:val="24"/>
          <w:lang w:val="et-EE" w:eastAsia="et-EE"/>
        </w:rPr>
        <w:t>-euro suurune tasu, et kohalik omavalitsus oleks väga huvitatud sellest, et pakendijäätmete kogumine toimuks võimalikult efektiivselt. Kui jäätmevaldaja omaosalus on fikseeritud 0,25 euroga, siis ülejäänud kulud jäävad taaskasutusorganisatsioonide/pakendiettevõtjate kanda. Kui jäätmevaldajate kulu suurus sõltuks rohkem pakendijäätmete käitlemise süsteemi efektiivsusest, siis see motiveeriks kohalikke omavalitsusi rohkem pingutama selle nimel, et süsteem oleks efektiivsem, sest see võimaldaks vähendada jäätmevaldaja kulusid.</w:t>
      </w:r>
    </w:p>
    <w:p w14:paraId="44079EAB" w14:textId="5340CD8A" w:rsidR="00984FC8" w:rsidRDefault="00984FC8" w:rsidP="00984FC8">
      <w:pPr>
        <w:spacing w:before="120" w:after="0" w:line="240" w:lineRule="auto"/>
        <w:jc w:val="both"/>
        <w:rPr>
          <w:rFonts w:ascii="Arial" w:hAnsi="Arial" w:cs="Arial"/>
          <w:sz w:val="24"/>
          <w:szCs w:val="24"/>
          <w:lang w:val="et-EE" w:eastAsia="et-EE"/>
        </w:rPr>
      </w:pPr>
      <w:r w:rsidRPr="00984FC8">
        <w:rPr>
          <w:rFonts w:ascii="Arial" w:hAnsi="Arial" w:cs="Arial"/>
          <w:sz w:val="24"/>
          <w:szCs w:val="24"/>
          <w:lang w:val="et-EE" w:eastAsia="et-EE"/>
        </w:rPr>
        <w:t xml:space="preserve">Pakume välja muudatusettepaneku, mille kohaselt tasuvad </w:t>
      </w:r>
      <w:r w:rsidR="008D2B4E" w:rsidRPr="00984FC8">
        <w:rPr>
          <w:rFonts w:ascii="Arial" w:hAnsi="Arial" w:cs="Arial"/>
          <w:sz w:val="24"/>
          <w:szCs w:val="24"/>
          <w:lang w:val="et-EE" w:eastAsia="et-EE"/>
        </w:rPr>
        <w:t>tagatisrahata</w:t>
      </w:r>
      <w:r w:rsidR="008D2B4E">
        <w:rPr>
          <w:rFonts w:ascii="Arial" w:hAnsi="Arial" w:cs="Arial"/>
          <w:sz w:val="24"/>
          <w:szCs w:val="24"/>
          <w:lang w:val="et-EE" w:eastAsia="et-EE"/>
        </w:rPr>
        <w:t xml:space="preserve"> pakendi jäätmete käitlemise kuludes</w:t>
      </w:r>
      <w:r w:rsidR="008E3C07">
        <w:rPr>
          <w:rFonts w:ascii="Arial" w:hAnsi="Arial" w:cs="Arial"/>
          <w:sz w:val="24"/>
          <w:szCs w:val="24"/>
          <w:lang w:val="et-EE" w:eastAsia="et-EE"/>
        </w:rPr>
        <w:t>t</w:t>
      </w:r>
      <w:r w:rsidR="008D2B4E">
        <w:rPr>
          <w:rFonts w:ascii="Arial" w:hAnsi="Arial" w:cs="Arial"/>
          <w:sz w:val="24"/>
          <w:szCs w:val="24"/>
          <w:lang w:val="et-EE" w:eastAsia="et-EE"/>
        </w:rPr>
        <w:t xml:space="preserve"> 80</w:t>
      </w:r>
      <w:r w:rsidR="00534271">
        <w:rPr>
          <w:rFonts w:ascii="Arial" w:hAnsi="Arial" w:cs="Arial"/>
          <w:sz w:val="24"/>
          <w:szCs w:val="24"/>
          <w:lang w:val="et-EE" w:eastAsia="et-EE"/>
        </w:rPr>
        <w:t>%</w:t>
      </w:r>
      <w:r w:rsidR="008D2B4E">
        <w:rPr>
          <w:rFonts w:ascii="Arial" w:hAnsi="Arial" w:cs="Arial"/>
          <w:sz w:val="24"/>
          <w:szCs w:val="24"/>
          <w:lang w:val="et-EE" w:eastAsia="et-EE"/>
        </w:rPr>
        <w:t xml:space="preserve"> taaskasutusorganisatsioonid ja 20</w:t>
      </w:r>
      <w:r w:rsidR="00534271">
        <w:rPr>
          <w:rFonts w:ascii="Arial" w:hAnsi="Arial" w:cs="Arial"/>
          <w:sz w:val="24"/>
          <w:szCs w:val="24"/>
          <w:lang w:val="et-EE" w:eastAsia="et-EE"/>
        </w:rPr>
        <w:t>%</w:t>
      </w:r>
      <w:r w:rsidR="008D2B4E">
        <w:rPr>
          <w:rFonts w:ascii="Arial" w:hAnsi="Arial" w:cs="Arial"/>
          <w:sz w:val="24"/>
          <w:szCs w:val="24"/>
          <w:lang w:val="et-EE" w:eastAsia="et-EE"/>
        </w:rPr>
        <w:t xml:space="preserve"> jäätmevaldajad.</w:t>
      </w:r>
      <w:r w:rsidR="0078326A">
        <w:rPr>
          <w:rFonts w:ascii="Arial" w:hAnsi="Arial" w:cs="Arial"/>
          <w:sz w:val="24"/>
          <w:szCs w:val="24"/>
          <w:lang w:val="et-EE" w:eastAsia="et-EE"/>
        </w:rPr>
        <w:t xml:space="preserve"> Meile teadaolevalt on sama põhimõte kasutusel ka Soomes</w:t>
      </w:r>
      <w:r w:rsidR="00CE2E17">
        <w:rPr>
          <w:rFonts w:ascii="Arial" w:hAnsi="Arial" w:cs="Arial"/>
          <w:sz w:val="24"/>
          <w:szCs w:val="24"/>
          <w:lang w:val="et-EE" w:eastAsia="et-EE"/>
        </w:rPr>
        <w:t>.</w:t>
      </w:r>
    </w:p>
    <w:p w14:paraId="631A8FBD" w14:textId="58890A23" w:rsidR="002F7DDF" w:rsidRPr="002F7DDF" w:rsidRDefault="002F7DDF" w:rsidP="002F7DDF">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lastRenderedPageBreak/>
        <w:t>Meie ettepaneku kohaselt tuleb eelnõus näha</w:t>
      </w:r>
      <w:r w:rsidR="00CE2E17" w:rsidRPr="00CE2E17">
        <w:rPr>
          <w:rFonts w:ascii="Arial" w:hAnsi="Arial" w:cs="Arial"/>
          <w:sz w:val="24"/>
          <w:szCs w:val="24"/>
          <w:lang w:val="et-EE" w:eastAsia="et-EE"/>
        </w:rPr>
        <w:t xml:space="preserve"> </w:t>
      </w:r>
      <w:r w:rsidR="00CE2E17">
        <w:rPr>
          <w:rFonts w:ascii="Arial" w:hAnsi="Arial" w:cs="Arial"/>
          <w:sz w:val="24"/>
          <w:szCs w:val="24"/>
          <w:lang w:val="et-EE" w:eastAsia="et-EE"/>
        </w:rPr>
        <w:t>ette</w:t>
      </w:r>
      <w:r>
        <w:rPr>
          <w:rFonts w:ascii="Arial" w:hAnsi="Arial" w:cs="Arial"/>
          <w:sz w:val="24"/>
          <w:szCs w:val="24"/>
          <w:lang w:val="et-EE" w:eastAsia="et-EE"/>
        </w:rPr>
        <w:t>, et p</w:t>
      </w:r>
      <w:r w:rsidRPr="002F7DDF">
        <w:rPr>
          <w:rFonts w:ascii="Arial" w:hAnsi="Arial" w:cs="Arial"/>
          <w:sz w:val="24"/>
          <w:szCs w:val="24"/>
          <w:lang w:val="et-EE" w:eastAsia="et-EE"/>
        </w:rPr>
        <w:t xml:space="preserve">akendijäätmete käitlemise kulude läbipaistvuse ja põhjendatuse tagamiseks peavad vastav kohalik omavalitsus ja taaskasutusorganisatsioonid leppima enne korraldatud jäätmeveo alustamist kokku nii pakendijäätmete üleandmise kohas kui ka käitlusahela kulude suuruses. </w:t>
      </w:r>
      <w:r w:rsidR="003A090D">
        <w:rPr>
          <w:rFonts w:ascii="Arial" w:hAnsi="Arial" w:cs="Arial"/>
          <w:sz w:val="24"/>
          <w:szCs w:val="24"/>
          <w:lang w:val="et-EE" w:eastAsia="et-EE"/>
        </w:rPr>
        <w:t>Kehtiks põhimõte, et jäätmevaldaja peab katma 20% pakendijäätmete käitlemise ahela kuludest</w:t>
      </w:r>
      <w:r w:rsidR="008573FE" w:rsidRPr="008573FE">
        <w:t xml:space="preserve"> </w:t>
      </w:r>
      <w:r w:rsidR="008573FE" w:rsidRPr="008573FE">
        <w:rPr>
          <w:rFonts w:ascii="Arial" w:hAnsi="Arial" w:cs="Arial"/>
          <w:sz w:val="24"/>
          <w:szCs w:val="24"/>
          <w:lang w:val="et-EE" w:eastAsia="et-EE"/>
        </w:rPr>
        <w:t>tonni kohta</w:t>
      </w:r>
      <w:r w:rsidR="003A090D">
        <w:rPr>
          <w:rFonts w:ascii="Arial" w:hAnsi="Arial" w:cs="Arial"/>
          <w:sz w:val="24"/>
          <w:szCs w:val="24"/>
          <w:lang w:val="et-EE" w:eastAsia="et-EE"/>
        </w:rPr>
        <w:t xml:space="preserve">. </w:t>
      </w:r>
      <w:r w:rsidRPr="002F7DDF">
        <w:rPr>
          <w:rFonts w:ascii="Arial" w:hAnsi="Arial" w:cs="Arial"/>
          <w:sz w:val="24"/>
          <w:szCs w:val="24"/>
          <w:lang w:val="et-EE" w:eastAsia="et-EE"/>
        </w:rPr>
        <w:t>Oluline on, et osapooled jõuaksid kokkuleppele kogu käitlusahela kuludes, vältides sellega võimalikke vaidlusi ja ebavõrdset koormust.</w:t>
      </w:r>
      <w:r w:rsidR="003A090D">
        <w:rPr>
          <w:rFonts w:ascii="Arial" w:hAnsi="Arial" w:cs="Arial"/>
          <w:sz w:val="24"/>
          <w:szCs w:val="24"/>
          <w:lang w:val="et-EE" w:eastAsia="et-EE"/>
        </w:rPr>
        <w:t xml:space="preserve"> </w:t>
      </w:r>
      <w:r w:rsidR="004160D0">
        <w:rPr>
          <w:rFonts w:ascii="Arial" w:hAnsi="Arial" w:cs="Arial"/>
          <w:sz w:val="24"/>
          <w:szCs w:val="24"/>
          <w:lang w:val="et-EE" w:eastAsia="et-EE"/>
        </w:rPr>
        <w:t xml:space="preserve">Kui </w:t>
      </w:r>
      <w:r w:rsidR="004160D0" w:rsidRPr="004160D0">
        <w:rPr>
          <w:rFonts w:ascii="Arial" w:hAnsi="Arial" w:cs="Arial"/>
          <w:sz w:val="24"/>
          <w:szCs w:val="24"/>
          <w:lang w:val="et-EE" w:eastAsia="et-EE"/>
        </w:rPr>
        <w:t>käitlusahela kuludes ei jõuta kokkuleppele, lähtub kohalik omavalitsus turul tegutsevate taaskasutusorganisatsioonide keskmistest käitluskuludest.</w:t>
      </w:r>
      <w:r w:rsidR="004160D0">
        <w:rPr>
          <w:rFonts w:ascii="Arial" w:hAnsi="Arial" w:cs="Arial"/>
          <w:sz w:val="24"/>
          <w:szCs w:val="24"/>
          <w:lang w:val="et-EE" w:eastAsia="et-EE"/>
        </w:rPr>
        <w:t xml:space="preserve"> </w:t>
      </w:r>
      <w:r w:rsidR="003A090D" w:rsidRPr="002F7DDF">
        <w:rPr>
          <w:rFonts w:ascii="Arial" w:hAnsi="Arial" w:cs="Arial"/>
          <w:sz w:val="24"/>
          <w:szCs w:val="24"/>
          <w:lang w:val="et-EE" w:eastAsia="et-EE"/>
        </w:rPr>
        <w:t>Vajadusel võib kohalik omavalitsus kontrollida kulude põhjendatust sõltumatu audiitori abil, et vältida ebaõiglast hinnakujundust ja tagada kulude läbipaistvus</w:t>
      </w:r>
      <w:r w:rsidR="00CE2E17">
        <w:rPr>
          <w:rFonts w:ascii="Arial" w:hAnsi="Arial" w:cs="Arial"/>
          <w:sz w:val="24"/>
          <w:szCs w:val="24"/>
          <w:lang w:val="et-EE" w:eastAsia="et-EE"/>
        </w:rPr>
        <w:t>.</w:t>
      </w:r>
    </w:p>
    <w:p w14:paraId="735EE0C8" w14:textId="20AEF367" w:rsidR="00984FC8" w:rsidRPr="00984FC8" w:rsidRDefault="008E3C07" w:rsidP="00984FC8">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Pakendise</w:t>
      </w:r>
      <w:r w:rsidR="006323B7">
        <w:rPr>
          <w:rFonts w:ascii="Arial" w:hAnsi="Arial" w:cs="Arial"/>
          <w:sz w:val="24"/>
          <w:szCs w:val="24"/>
          <w:lang w:val="et-EE" w:eastAsia="et-EE"/>
        </w:rPr>
        <w:t>a</w:t>
      </w:r>
      <w:r>
        <w:rPr>
          <w:rFonts w:ascii="Arial" w:hAnsi="Arial" w:cs="Arial"/>
          <w:sz w:val="24"/>
          <w:szCs w:val="24"/>
          <w:lang w:val="et-EE" w:eastAsia="et-EE"/>
        </w:rPr>
        <w:t>duse</w:t>
      </w:r>
      <w:r w:rsidR="00984FC8" w:rsidRPr="00984FC8">
        <w:rPr>
          <w:rFonts w:ascii="Arial" w:hAnsi="Arial" w:cs="Arial"/>
          <w:sz w:val="24"/>
          <w:szCs w:val="24"/>
          <w:lang w:val="et-EE" w:eastAsia="et-EE"/>
        </w:rPr>
        <w:t xml:space="preserve"> § 12</w:t>
      </w:r>
      <w:r w:rsidR="00984FC8" w:rsidRPr="00984FC8">
        <w:rPr>
          <w:rFonts w:ascii="Arial" w:hAnsi="Arial" w:cs="Arial"/>
          <w:sz w:val="24"/>
          <w:szCs w:val="24"/>
          <w:vertAlign w:val="superscript"/>
          <w:lang w:val="et-EE" w:eastAsia="et-EE"/>
        </w:rPr>
        <w:t>1</w:t>
      </w:r>
      <w:r w:rsidR="00984FC8" w:rsidRPr="00984FC8">
        <w:rPr>
          <w:rFonts w:ascii="Arial" w:hAnsi="Arial" w:cs="Arial"/>
          <w:sz w:val="24"/>
          <w:szCs w:val="24"/>
          <w:lang w:val="et-EE" w:eastAsia="et-EE"/>
        </w:rPr>
        <w:t xml:space="preserve"> kohaselt on pakendiettevõtja kohustatud tagama oma turule lastud pakendatud kauba pakendi jäätmete käitlemise ning kandma selle kulud. Samas, vastavalt jäätmete raamdirektiivile, kui see on põhjendatud vajadusega tagada nõuetekohane jäätmekäitlus ja tootja laiendatud vastutuse süsteemi majanduslik elujõulisus, võivad liikmesriigid kalduda rahalise vastutuse jagamise põhimõttest kõrvale, tingimusel, et tootjad katavad vähemalt 80</w:t>
      </w:r>
      <w:r w:rsidR="00534271">
        <w:rPr>
          <w:rFonts w:ascii="Arial" w:hAnsi="Arial" w:cs="Arial"/>
          <w:sz w:val="24"/>
          <w:szCs w:val="24"/>
          <w:lang w:val="et-EE" w:eastAsia="et-EE"/>
        </w:rPr>
        <w:t>%</w:t>
      </w:r>
      <w:r w:rsidR="00984FC8" w:rsidRPr="00984FC8">
        <w:rPr>
          <w:rFonts w:ascii="Arial" w:hAnsi="Arial" w:cs="Arial"/>
          <w:sz w:val="24"/>
          <w:szCs w:val="24"/>
          <w:lang w:val="et-EE" w:eastAsia="et-EE"/>
        </w:rPr>
        <w:t xml:space="preserve"> kuludest (kulud, mis tekivad jäätmete liigiti kogumisel ja seejärel transportimisel ning töötlemisel, sh töötlemisel, mis on vajalik liidu jäätmekäitluse sihtmäärade saavutamiseks).</w:t>
      </w:r>
    </w:p>
    <w:p w14:paraId="19E2509E" w14:textId="5689D764" w:rsidR="00984FC8" w:rsidRPr="00984FC8" w:rsidRDefault="00984FC8" w:rsidP="00984FC8">
      <w:pPr>
        <w:spacing w:before="120" w:after="0" w:line="240" w:lineRule="auto"/>
        <w:jc w:val="both"/>
        <w:rPr>
          <w:rFonts w:ascii="Arial" w:hAnsi="Arial" w:cs="Arial"/>
          <w:sz w:val="24"/>
          <w:szCs w:val="24"/>
          <w:lang w:val="et-EE" w:eastAsia="et-EE"/>
        </w:rPr>
      </w:pPr>
      <w:r w:rsidRPr="00984FC8">
        <w:rPr>
          <w:rFonts w:ascii="Arial" w:hAnsi="Arial" w:cs="Arial"/>
          <w:sz w:val="24"/>
          <w:szCs w:val="24"/>
          <w:lang w:val="et-EE" w:eastAsia="et-EE"/>
        </w:rPr>
        <w:t>Eestis on enne kavandatud jäätmereformi toiminud tekkekohal kodumajapidamistest pakendijäätmete kogumisel avaliku konteinervõrgustiku kaudu pakendijäätmete kogumise süsteem</w:t>
      </w:r>
      <w:r w:rsidR="008E3C07">
        <w:rPr>
          <w:rFonts w:ascii="Arial" w:hAnsi="Arial" w:cs="Arial"/>
          <w:sz w:val="24"/>
          <w:szCs w:val="24"/>
          <w:lang w:val="et-EE" w:eastAsia="et-EE"/>
        </w:rPr>
        <w:t>. S</w:t>
      </w:r>
      <w:r w:rsidRPr="00984FC8">
        <w:rPr>
          <w:rFonts w:ascii="Arial" w:hAnsi="Arial" w:cs="Arial"/>
          <w:sz w:val="24"/>
          <w:szCs w:val="24"/>
          <w:lang w:val="et-EE" w:eastAsia="et-EE"/>
        </w:rPr>
        <w:t xml:space="preserve">elline süsteem on võimaldanud taaskasutusorganisatsioonidel leida optimaalseimad avalike konteinerite asukohad ning kuluefektiivselt täita pakendijäätmetega seonduvaid kohustusi. </w:t>
      </w:r>
      <w:r w:rsidR="008E3C07">
        <w:rPr>
          <w:rFonts w:ascii="Arial" w:hAnsi="Arial" w:cs="Arial"/>
          <w:sz w:val="24"/>
          <w:szCs w:val="24"/>
          <w:lang w:val="et-EE" w:eastAsia="et-EE"/>
        </w:rPr>
        <w:t>Jäätmer</w:t>
      </w:r>
      <w:r w:rsidRPr="00984FC8">
        <w:rPr>
          <w:rFonts w:ascii="Arial" w:hAnsi="Arial" w:cs="Arial"/>
          <w:sz w:val="24"/>
          <w:szCs w:val="24"/>
          <w:lang w:val="et-EE" w:eastAsia="et-EE"/>
        </w:rPr>
        <w:t xml:space="preserve">eformi tulemusel soovitakse pakendijäätmete kogumine liita korraldatud jäätmeveoga, mis on kohaliku omavalitsuse avalik ülesanne. Selle muudatusega pannakse tootjatele varasemast kulukam kohustus pakendijäätmete tekkekohal kogumiseks. Kui seni on taaskasutusorganisatsioonid saanud ise kontrollida kogu pakendijäätmete ahela kulusid, siis nüüd soovitakse liikuda jäätmetekitajale lähemale, mis tekitab tootjatele täiendavaid kulusid. </w:t>
      </w:r>
      <w:r w:rsidR="00955A3B">
        <w:rPr>
          <w:rFonts w:ascii="Arial" w:hAnsi="Arial" w:cs="Arial"/>
          <w:sz w:val="24"/>
          <w:szCs w:val="24"/>
          <w:lang w:val="et-EE" w:eastAsia="et-EE"/>
        </w:rPr>
        <w:t xml:space="preserve">Seda põhjustab muu hulgas see, et </w:t>
      </w:r>
      <w:r w:rsidRPr="00984FC8">
        <w:rPr>
          <w:rFonts w:ascii="Arial" w:hAnsi="Arial" w:cs="Arial"/>
          <w:sz w:val="24"/>
          <w:szCs w:val="24"/>
          <w:lang w:val="et-EE" w:eastAsia="et-EE"/>
        </w:rPr>
        <w:t>Eesti asustustihedus, eriti hajaasustusaladel, on väike</w:t>
      </w:r>
      <w:r w:rsidR="00955A3B">
        <w:rPr>
          <w:rFonts w:ascii="Arial" w:hAnsi="Arial" w:cs="Arial"/>
          <w:sz w:val="24"/>
          <w:szCs w:val="24"/>
          <w:lang w:val="et-EE" w:eastAsia="et-EE"/>
        </w:rPr>
        <w:t xml:space="preserve"> ning </w:t>
      </w:r>
      <w:r w:rsidRPr="00984FC8">
        <w:rPr>
          <w:rFonts w:ascii="Arial" w:hAnsi="Arial" w:cs="Arial"/>
          <w:sz w:val="24"/>
          <w:szCs w:val="24"/>
          <w:lang w:val="et-EE" w:eastAsia="et-EE"/>
        </w:rPr>
        <w:t>transpordivahemaad on pikad. Seda illustreerib Tabel 1, kus on välja toodud informatsioon elanikkonna pakendite tekkekohal kogumise käitlusahela tegelikest kuludest nii linna kui hajaasustusalade lõikes</w:t>
      </w:r>
      <w:r w:rsidR="00B82CA9">
        <w:rPr>
          <w:rFonts w:ascii="Arial" w:hAnsi="Arial" w:cs="Arial"/>
          <w:sz w:val="24"/>
          <w:szCs w:val="24"/>
          <w:lang w:val="et-EE" w:eastAsia="et-EE"/>
        </w:rPr>
        <w:t xml:space="preserve"> pärast jäätmereformi elluviimist</w:t>
      </w:r>
      <w:r w:rsidRPr="00984FC8">
        <w:rPr>
          <w:rFonts w:ascii="Arial" w:hAnsi="Arial" w:cs="Arial"/>
          <w:sz w:val="24"/>
          <w:szCs w:val="24"/>
          <w:lang w:val="et-EE" w:eastAsia="et-EE"/>
        </w:rPr>
        <w:t>.</w:t>
      </w:r>
    </w:p>
    <w:p w14:paraId="60EFC1C3" w14:textId="475E93D5" w:rsidR="00842533" w:rsidRDefault="00842533" w:rsidP="00984FC8">
      <w:pPr>
        <w:spacing w:before="120" w:after="0" w:line="240" w:lineRule="auto"/>
        <w:jc w:val="both"/>
        <w:rPr>
          <w:rFonts w:ascii="Arial" w:hAnsi="Arial" w:cs="Arial"/>
          <w:sz w:val="24"/>
          <w:szCs w:val="24"/>
          <w:lang w:val="et-EE" w:eastAsia="et-EE"/>
        </w:rPr>
      </w:pPr>
      <w:r w:rsidRPr="001A1B30">
        <w:rPr>
          <w:rFonts w:ascii="Avenir Light" w:hAnsi="Avenir Light" w:cs="Times New Roman"/>
          <w:noProof/>
        </w:rPr>
        <w:lastRenderedPageBreak/>
        <w:drawing>
          <wp:anchor distT="0" distB="0" distL="114300" distR="114300" simplePos="0" relativeHeight="251661312" behindDoc="0" locked="0" layoutInCell="1" allowOverlap="1" wp14:anchorId="45106658" wp14:editId="285D17AA">
            <wp:simplePos x="0" y="0"/>
            <wp:positionH relativeFrom="column">
              <wp:posOffset>12065</wp:posOffset>
            </wp:positionH>
            <wp:positionV relativeFrom="paragraph">
              <wp:posOffset>290830</wp:posOffset>
            </wp:positionV>
            <wp:extent cx="5875655" cy="2820670"/>
            <wp:effectExtent l="0" t="0" r="0" b="0"/>
            <wp:wrapTopAndBottom/>
            <wp:docPr id="383847008" name="Pilt 1" descr="Pilt, millel on kujutatud tekst, kuvatõmmis, diagramm,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57025" name="Pilt 1" descr="Pilt, millel on kujutatud tekst, kuvatõmmis, diagramm, Fo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75655" cy="28206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lang w:val="et-EE" w:eastAsia="et-EE"/>
        </w:rPr>
        <w:t>Tabel 1.</w:t>
      </w:r>
    </w:p>
    <w:p w14:paraId="1A3B8FE6" w14:textId="689E77C8" w:rsidR="00984FC8" w:rsidRPr="00984FC8" w:rsidRDefault="008E3C07" w:rsidP="00123996">
      <w:pPr>
        <w:spacing w:before="240" w:after="0" w:line="240" w:lineRule="auto"/>
        <w:jc w:val="both"/>
        <w:rPr>
          <w:rFonts w:ascii="Arial" w:hAnsi="Arial" w:cs="Arial"/>
          <w:sz w:val="24"/>
          <w:szCs w:val="24"/>
          <w:lang w:val="et-EE" w:eastAsia="et-EE"/>
        </w:rPr>
      </w:pPr>
      <w:r>
        <w:rPr>
          <w:rFonts w:ascii="Arial" w:hAnsi="Arial" w:cs="Arial"/>
          <w:sz w:val="24"/>
          <w:szCs w:val="24"/>
          <w:lang w:val="et-EE" w:eastAsia="et-EE"/>
        </w:rPr>
        <w:t>Eelnõu kohaselt on</w:t>
      </w:r>
      <w:r w:rsidR="00984FC8" w:rsidRPr="00984FC8">
        <w:rPr>
          <w:rFonts w:ascii="Arial" w:hAnsi="Arial" w:cs="Arial"/>
          <w:sz w:val="24"/>
          <w:szCs w:val="24"/>
          <w:lang w:val="et-EE" w:eastAsia="et-EE"/>
        </w:rPr>
        <w:t xml:space="preserve"> olmes tekkivate tagatisrahata pakendijäätmete kokku kogumise korraldamine tulevikus küll kohaliku omavalitsuse üksuse ülesanne, kuid taaskasutusorganisatsioonid vastutavad nende pakendijäätmete kogumiskulude ning käitlemise ja taaskasutuse sihtarvude täitmise eest. Seega kohalikel omavalitsustel on laialdased volitused korraldada majapidamistes pakendijäätmete kogumist, kuid laiendatud tootjavastutuskulude kandmine on üldiselt tootjate kohustuseks. Tekkekohal kogumisele üleminek piirab tootjate võimalust kontrollida oma kulusid ja optimeerida kogumisprotsessi, muutes nende osalemise ebaproportsionaalselt koormavaks ning ohustab süsteemi elujõulisust.</w:t>
      </w:r>
    </w:p>
    <w:p w14:paraId="7A0C1D81" w14:textId="749AC742" w:rsidR="00984FC8" w:rsidRPr="00984FC8" w:rsidRDefault="00984FC8" w:rsidP="00984FC8">
      <w:pPr>
        <w:spacing w:before="120" w:after="0" w:line="240" w:lineRule="auto"/>
        <w:jc w:val="both"/>
        <w:rPr>
          <w:rFonts w:ascii="Arial" w:hAnsi="Arial" w:cs="Arial"/>
          <w:sz w:val="24"/>
          <w:szCs w:val="24"/>
          <w:lang w:val="et-EE" w:eastAsia="et-EE"/>
        </w:rPr>
      </w:pPr>
      <w:r w:rsidRPr="00984FC8">
        <w:rPr>
          <w:rFonts w:ascii="Arial" w:hAnsi="Arial" w:cs="Arial"/>
          <w:sz w:val="24"/>
          <w:szCs w:val="24"/>
          <w:lang w:val="et-EE" w:eastAsia="et-EE"/>
        </w:rPr>
        <w:t xml:space="preserve">Jäätmete raamdirektiivi artikli 8a kohaselt võivad liikmesriigid jäätmekäitluse ja tootja laiendatud vastutuse süsteemi majandusliku elujõulisuse </w:t>
      </w:r>
      <w:r w:rsidR="0078326A">
        <w:rPr>
          <w:rFonts w:ascii="Arial" w:hAnsi="Arial" w:cs="Arial"/>
          <w:sz w:val="24"/>
          <w:szCs w:val="24"/>
          <w:lang w:val="et-EE" w:eastAsia="et-EE"/>
        </w:rPr>
        <w:t xml:space="preserve">tagamiseks </w:t>
      </w:r>
      <w:r w:rsidRPr="00984FC8">
        <w:rPr>
          <w:rFonts w:ascii="Arial" w:hAnsi="Arial" w:cs="Arial"/>
          <w:sz w:val="24"/>
          <w:szCs w:val="24"/>
          <w:lang w:val="et-EE" w:eastAsia="et-EE"/>
        </w:rPr>
        <w:t>kalduda rahalise vastutuse jagamise põhimõttest kõrvale, tingimusel, et tootjad katavad vähemalt 80% kuludest (kulud, mis tekivad jäätmete liigiti kogumisel ja seejärel transportimisel ning töötlemisel, sh töötlemisel, mis on vajalik liidu jäätmekäitluse sihtmäärade saavutamiseks).</w:t>
      </w:r>
    </w:p>
    <w:p w14:paraId="3DD4CB7C" w14:textId="23FC4074" w:rsidR="00984FC8" w:rsidRPr="00984FC8" w:rsidRDefault="00984FC8" w:rsidP="00984FC8">
      <w:pPr>
        <w:spacing w:before="120" w:after="0" w:line="240" w:lineRule="auto"/>
        <w:jc w:val="both"/>
        <w:rPr>
          <w:rFonts w:ascii="Arial" w:hAnsi="Arial" w:cs="Arial"/>
          <w:sz w:val="24"/>
          <w:szCs w:val="24"/>
          <w:lang w:val="et-EE" w:eastAsia="et-EE"/>
        </w:rPr>
      </w:pPr>
      <w:r w:rsidRPr="00984FC8">
        <w:rPr>
          <w:rFonts w:ascii="Arial" w:hAnsi="Arial" w:cs="Arial"/>
          <w:sz w:val="24"/>
          <w:szCs w:val="24"/>
          <w:lang w:val="et-EE" w:eastAsia="et-EE"/>
        </w:rPr>
        <w:t xml:space="preserve">Jäätmekäitluse, sh pakendijäätmete käitluse ahelas arvestatakse kulusid mahuühiku (tonni) põhjal, mitte tühjenduskordade järgi. Seetõttu tuleks ka jäätmevaldaja poolt kanda 20% mahuühiku põhisest kogu </w:t>
      </w:r>
      <w:r w:rsidR="0078326A">
        <w:rPr>
          <w:rFonts w:ascii="Arial" w:hAnsi="Arial" w:cs="Arial"/>
          <w:sz w:val="24"/>
          <w:szCs w:val="24"/>
          <w:lang w:val="et-EE" w:eastAsia="et-EE"/>
        </w:rPr>
        <w:t xml:space="preserve">pakendijäätmete </w:t>
      </w:r>
      <w:r w:rsidRPr="00984FC8">
        <w:rPr>
          <w:rFonts w:ascii="Arial" w:hAnsi="Arial" w:cs="Arial"/>
          <w:sz w:val="24"/>
          <w:szCs w:val="24"/>
          <w:lang w:val="et-EE" w:eastAsia="et-EE"/>
        </w:rPr>
        <w:t xml:space="preserve">ahela käitlemiskulust. Jäätmete raamdirektiivi artikli 8a (4) a) kohaselt moodustavad kogu ahela käitlemiskulu pakendijäätmete kogumine, transportimine ja töötlemine, sh sihtarvude saavutamiseks vajalik töötlemine. Kui jäätmevaldaja pakendijäätme tasumise kohustus põhineks tühjendamise korral, siis puuduks võimalus prognoosida jäätmevaldajale langevaid tegelikke kulusid ja olla veendunud, et jäätmevaldaja tõepoolest tasub 20% kogu pakendijäätmete käitlusahela kuludest ning et jäätmevedaja poolt tehtud kulutused olid põhjendatud. </w:t>
      </w:r>
      <w:r w:rsidR="0078326A">
        <w:rPr>
          <w:rFonts w:ascii="Arial" w:hAnsi="Arial" w:cs="Arial"/>
          <w:sz w:val="24"/>
          <w:szCs w:val="24"/>
          <w:lang w:val="et-EE" w:eastAsia="et-EE"/>
        </w:rPr>
        <w:t xml:space="preserve">Meie </w:t>
      </w:r>
      <w:r w:rsidRPr="00984FC8">
        <w:rPr>
          <w:rFonts w:ascii="Arial" w:hAnsi="Arial" w:cs="Arial"/>
          <w:sz w:val="24"/>
          <w:szCs w:val="24"/>
          <w:lang w:val="et-EE" w:eastAsia="et-EE"/>
        </w:rPr>
        <w:t>ettepanek taga</w:t>
      </w:r>
      <w:r w:rsidR="0078326A">
        <w:rPr>
          <w:rFonts w:ascii="Arial" w:hAnsi="Arial" w:cs="Arial"/>
          <w:sz w:val="24"/>
          <w:szCs w:val="24"/>
          <w:lang w:val="et-EE" w:eastAsia="et-EE"/>
        </w:rPr>
        <w:t>b</w:t>
      </w:r>
      <w:r w:rsidRPr="00984FC8">
        <w:rPr>
          <w:rFonts w:ascii="Arial" w:hAnsi="Arial" w:cs="Arial"/>
          <w:sz w:val="24"/>
          <w:szCs w:val="24"/>
          <w:lang w:val="et-EE" w:eastAsia="et-EE"/>
        </w:rPr>
        <w:t xml:space="preserve"> </w:t>
      </w:r>
      <w:r w:rsidR="0078326A">
        <w:rPr>
          <w:rFonts w:ascii="Arial" w:hAnsi="Arial" w:cs="Arial"/>
          <w:sz w:val="24"/>
          <w:szCs w:val="24"/>
          <w:lang w:val="et-EE" w:eastAsia="et-EE"/>
        </w:rPr>
        <w:t>taaskasutusorganisatsioonidele</w:t>
      </w:r>
      <w:r w:rsidRPr="00984FC8">
        <w:rPr>
          <w:rFonts w:ascii="Arial" w:hAnsi="Arial" w:cs="Arial"/>
          <w:sz w:val="24"/>
          <w:szCs w:val="24"/>
          <w:lang w:val="et-EE" w:eastAsia="et-EE"/>
        </w:rPr>
        <w:t xml:space="preserve"> kindluse, et kulu kantakse tulemusliku tegevuse eest ning annab vedajale motivatsiooni osutada läbimõeldud ja kuluefektiivset teenust.</w:t>
      </w:r>
    </w:p>
    <w:p w14:paraId="278F23FF" w14:textId="39AC8AEF" w:rsidR="00984FC8" w:rsidRDefault="00984FC8" w:rsidP="00984FC8">
      <w:pPr>
        <w:spacing w:before="120" w:after="0" w:line="240" w:lineRule="auto"/>
        <w:jc w:val="both"/>
        <w:rPr>
          <w:rFonts w:ascii="Arial" w:hAnsi="Arial" w:cs="Arial"/>
          <w:sz w:val="24"/>
          <w:szCs w:val="24"/>
          <w:lang w:val="et-EE" w:eastAsia="et-EE"/>
        </w:rPr>
      </w:pPr>
      <w:r w:rsidRPr="00984FC8">
        <w:rPr>
          <w:rFonts w:ascii="Arial" w:hAnsi="Arial" w:cs="Arial"/>
          <w:sz w:val="24"/>
          <w:szCs w:val="24"/>
          <w:lang w:val="et-EE" w:eastAsia="et-EE"/>
        </w:rPr>
        <w:lastRenderedPageBreak/>
        <w:t xml:space="preserve">Jäätmete raamdirektiivi kohaselt ei tohi 80/20 proportsiooni erandit kasutada selleks, et vähendada seda osa kuludest, mida toodete tootjad (pakendiettevõtjad) kandsid laiendatud </w:t>
      </w:r>
      <w:r w:rsidR="00CE2E17" w:rsidRPr="00984FC8">
        <w:rPr>
          <w:rFonts w:ascii="Arial" w:hAnsi="Arial" w:cs="Arial"/>
          <w:sz w:val="24"/>
          <w:szCs w:val="24"/>
          <w:lang w:val="et-EE" w:eastAsia="et-EE"/>
        </w:rPr>
        <w:t>tootja</w:t>
      </w:r>
      <w:r w:rsidRPr="00984FC8">
        <w:rPr>
          <w:rFonts w:ascii="Arial" w:hAnsi="Arial" w:cs="Arial"/>
          <w:sz w:val="24"/>
          <w:szCs w:val="24"/>
          <w:lang w:val="et-EE" w:eastAsia="et-EE"/>
        </w:rPr>
        <w:t xml:space="preserve">vastutuse süsteemide raames, mis loodi enne 4. juulit 2018. Käesoleval juhul ei vähendata tootjate varasemaid kulusid, kuna varasem pakendijäätmete avaliku võrgustiku kaudu kogumise lahendus </w:t>
      </w:r>
      <w:r w:rsidR="000504FA">
        <w:rPr>
          <w:rFonts w:ascii="Arial" w:hAnsi="Arial" w:cs="Arial"/>
          <w:sz w:val="24"/>
          <w:szCs w:val="24"/>
          <w:lang w:val="et-EE" w:eastAsia="et-EE"/>
        </w:rPr>
        <w:t xml:space="preserve">on majapidamiste jaoks </w:t>
      </w:r>
      <w:r w:rsidRPr="00984FC8">
        <w:rPr>
          <w:rFonts w:ascii="Arial" w:hAnsi="Arial" w:cs="Arial"/>
          <w:sz w:val="24"/>
          <w:szCs w:val="24"/>
          <w:lang w:val="et-EE" w:eastAsia="et-EE"/>
        </w:rPr>
        <w:t>tekkekohal kogumise lahendusega võrreldes oluliselt vähem kulukam.</w:t>
      </w:r>
    </w:p>
    <w:p w14:paraId="440CB5BC" w14:textId="270BF84F" w:rsidR="006323B7" w:rsidRDefault="0078326A" w:rsidP="00984FC8">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 xml:space="preserve">Eelnõu seletuskirjas (lk 85) on toodud välja, et </w:t>
      </w:r>
      <w:r w:rsidR="006323B7">
        <w:rPr>
          <w:rFonts w:ascii="Arial" w:hAnsi="Arial" w:cs="Arial"/>
          <w:sz w:val="24"/>
          <w:szCs w:val="24"/>
          <w:lang w:val="et-EE" w:eastAsia="et-EE"/>
        </w:rPr>
        <w:t>kui kehtestada 0,25 euro suurune pakendijäätmete mahuti tühjendamise tasu jäätmevaldajale, siis selle tulemusena on jäätmevaldajate kulu ca 2,75 mln eurot aastas, mis moodustaks ca 20% taakasutusorganisatsioonide kuludest (13,76 mln eurot aastas). Kliimaministeerium on arvutuste tegemisel lähtunud eeldusest, et jäätmereformi tulemusena ei suurene taaskasutusorganisatsioonide kulud, kuid see eeldus on ekslik. Tabelist 1 on näha, et eelnõus sätestatud lahenduse korral moodustaksid jäätmevaldaja kulud tiheasustusalal ca 5% ja hajaasustusalal ca 2,5%</w:t>
      </w:r>
      <w:r w:rsidR="00FB2A10">
        <w:rPr>
          <w:rFonts w:ascii="Arial" w:hAnsi="Arial" w:cs="Arial"/>
          <w:sz w:val="24"/>
          <w:szCs w:val="24"/>
          <w:lang w:val="et-EE" w:eastAsia="et-EE"/>
        </w:rPr>
        <w:t xml:space="preserve"> pakendijäätmete käitluskuludest, mitte 20%</w:t>
      </w:r>
      <w:r w:rsidR="006323B7">
        <w:rPr>
          <w:rFonts w:ascii="Arial" w:hAnsi="Arial" w:cs="Arial"/>
          <w:sz w:val="24"/>
          <w:szCs w:val="24"/>
          <w:lang w:val="et-EE" w:eastAsia="et-EE"/>
        </w:rPr>
        <w:t>.</w:t>
      </w:r>
    </w:p>
    <w:p w14:paraId="3964C035" w14:textId="1BF808E8" w:rsidR="00984FC8" w:rsidRDefault="00FB2A10" w:rsidP="00984FC8">
      <w:pPr>
        <w:spacing w:before="120" w:after="0" w:line="240" w:lineRule="auto"/>
        <w:jc w:val="both"/>
        <w:rPr>
          <w:rFonts w:ascii="Arial" w:hAnsi="Arial" w:cs="Arial"/>
          <w:sz w:val="24"/>
          <w:szCs w:val="24"/>
          <w:lang w:val="et-EE" w:eastAsia="et-EE"/>
        </w:rPr>
      </w:pPr>
      <w:r>
        <w:rPr>
          <w:rFonts w:ascii="Arial" w:hAnsi="Arial" w:cs="Arial"/>
          <w:sz w:val="24"/>
          <w:szCs w:val="24"/>
          <w:lang w:val="et-EE" w:eastAsia="et-EE"/>
        </w:rPr>
        <w:t>M</w:t>
      </w:r>
      <w:r w:rsidR="006323B7">
        <w:rPr>
          <w:rFonts w:ascii="Arial" w:hAnsi="Arial" w:cs="Arial"/>
          <w:sz w:val="24"/>
          <w:szCs w:val="24"/>
          <w:lang w:val="et-EE" w:eastAsia="et-EE"/>
        </w:rPr>
        <w:t xml:space="preserve">eie </w:t>
      </w:r>
      <w:r w:rsidR="00984FC8" w:rsidRPr="00984FC8">
        <w:rPr>
          <w:rFonts w:ascii="Arial" w:hAnsi="Arial" w:cs="Arial"/>
          <w:sz w:val="24"/>
          <w:szCs w:val="24"/>
          <w:lang w:val="et-EE" w:eastAsia="et-EE"/>
        </w:rPr>
        <w:t xml:space="preserve">ettepanek </w:t>
      </w:r>
      <w:r>
        <w:rPr>
          <w:rFonts w:ascii="Arial" w:hAnsi="Arial" w:cs="Arial"/>
          <w:sz w:val="24"/>
          <w:szCs w:val="24"/>
          <w:lang w:val="et-EE" w:eastAsia="et-EE"/>
        </w:rPr>
        <w:t xml:space="preserve">aitab </w:t>
      </w:r>
      <w:r w:rsidR="00984FC8" w:rsidRPr="00984FC8">
        <w:rPr>
          <w:rFonts w:ascii="Arial" w:hAnsi="Arial" w:cs="Arial"/>
          <w:sz w:val="24"/>
          <w:szCs w:val="24"/>
          <w:lang w:val="et-EE" w:eastAsia="et-EE"/>
        </w:rPr>
        <w:t>tagada pakendijäätmete kogumise süsteemi majandusliku elujõulisuse ja efektiivsuse, tagades tootjavastutuse elujõulisuse ning motiveerides jäätmevaldajaid aktiivselt panustama ringmajanduse eesmärkide saavutamisse. Seetõttu on vajalik muuta kehtivat eelnõu</w:t>
      </w:r>
      <w:r w:rsidR="006323B7">
        <w:rPr>
          <w:rFonts w:ascii="Arial" w:hAnsi="Arial" w:cs="Arial"/>
          <w:sz w:val="24"/>
          <w:szCs w:val="24"/>
          <w:lang w:val="et-EE" w:eastAsia="et-EE"/>
        </w:rPr>
        <w:t xml:space="preserve">d </w:t>
      </w:r>
      <w:r w:rsidR="00984FC8" w:rsidRPr="00984FC8">
        <w:rPr>
          <w:rFonts w:ascii="Arial" w:hAnsi="Arial" w:cs="Arial"/>
          <w:sz w:val="24"/>
          <w:szCs w:val="24"/>
          <w:lang w:val="et-EE" w:eastAsia="et-EE"/>
        </w:rPr>
        <w:t>ja rakendada proportsioonipõhist kulude jagamise mudelit.</w:t>
      </w:r>
    </w:p>
    <w:p w14:paraId="14FDFBF5" w14:textId="5E59AF37" w:rsidR="006323B7" w:rsidRPr="00984FC8" w:rsidRDefault="006323B7" w:rsidP="00984FC8">
      <w:pPr>
        <w:spacing w:before="120" w:after="0" w:line="240" w:lineRule="auto"/>
        <w:jc w:val="both"/>
        <w:rPr>
          <w:rFonts w:ascii="Arial" w:hAnsi="Arial" w:cs="Arial"/>
          <w:b/>
          <w:bCs/>
          <w:sz w:val="24"/>
          <w:szCs w:val="24"/>
          <w:u w:val="single"/>
          <w:lang w:val="et-EE" w:eastAsia="et-EE"/>
        </w:rPr>
      </w:pPr>
      <w:r w:rsidRPr="006323B7">
        <w:rPr>
          <w:rFonts w:ascii="Arial" w:hAnsi="Arial" w:cs="Arial"/>
          <w:b/>
          <w:bCs/>
          <w:sz w:val="24"/>
          <w:szCs w:val="24"/>
          <w:u w:val="single"/>
          <w:lang w:val="et-EE" w:eastAsia="et-EE"/>
        </w:rPr>
        <w:t xml:space="preserve">Ettepanek: </w:t>
      </w:r>
    </w:p>
    <w:p w14:paraId="58B18708" w14:textId="12428C74" w:rsidR="003A090D" w:rsidRPr="003A090D" w:rsidRDefault="003A090D" w:rsidP="003A090D">
      <w:pPr>
        <w:spacing w:after="0" w:line="240" w:lineRule="auto"/>
        <w:jc w:val="both"/>
        <w:rPr>
          <w:rFonts w:ascii="Arial" w:hAnsi="Arial" w:cs="Arial"/>
          <w:sz w:val="24"/>
          <w:szCs w:val="24"/>
          <w:lang w:val="et-EE" w:eastAsia="et-EE"/>
        </w:rPr>
      </w:pPr>
      <w:r w:rsidRPr="003A090D">
        <w:rPr>
          <w:rFonts w:ascii="Arial" w:hAnsi="Arial" w:cs="Arial"/>
          <w:b/>
          <w:bCs/>
          <w:sz w:val="24"/>
          <w:szCs w:val="24"/>
          <w:lang w:val="et-EE" w:eastAsia="et-EE"/>
        </w:rPr>
        <w:t>Muuta eelnõus pakendiseaduse § 15</w:t>
      </w:r>
      <w:r w:rsidRPr="003A090D">
        <w:rPr>
          <w:rFonts w:ascii="Arial" w:hAnsi="Arial" w:cs="Arial"/>
          <w:b/>
          <w:bCs/>
          <w:sz w:val="24"/>
          <w:szCs w:val="24"/>
          <w:vertAlign w:val="superscript"/>
          <w:lang w:val="et-EE" w:eastAsia="et-EE"/>
        </w:rPr>
        <w:t>1</w:t>
      </w:r>
      <w:r>
        <w:rPr>
          <w:rFonts w:ascii="Arial" w:hAnsi="Arial" w:cs="Arial"/>
          <w:b/>
          <w:bCs/>
          <w:sz w:val="24"/>
          <w:szCs w:val="24"/>
          <w:lang w:val="et-EE" w:eastAsia="et-EE"/>
        </w:rPr>
        <w:t xml:space="preserve"> lg-te 1,</w:t>
      </w:r>
      <w:r w:rsidR="00FB2A10">
        <w:rPr>
          <w:rFonts w:ascii="Arial" w:hAnsi="Arial" w:cs="Arial"/>
          <w:b/>
          <w:bCs/>
          <w:sz w:val="24"/>
          <w:szCs w:val="24"/>
          <w:lang w:val="et-EE" w:eastAsia="et-EE"/>
        </w:rPr>
        <w:t xml:space="preserve"> </w:t>
      </w:r>
      <w:r>
        <w:rPr>
          <w:rFonts w:ascii="Arial" w:hAnsi="Arial" w:cs="Arial"/>
          <w:b/>
          <w:bCs/>
          <w:sz w:val="24"/>
          <w:szCs w:val="24"/>
          <w:lang w:val="et-EE" w:eastAsia="et-EE"/>
        </w:rPr>
        <w:t xml:space="preserve">3, 4 ning § </w:t>
      </w:r>
      <w:r w:rsidRPr="003A090D">
        <w:rPr>
          <w:rFonts w:ascii="Arial" w:hAnsi="Arial" w:cs="Arial"/>
          <w:b/>
          <w:bCs/>
          <w:sz w:val="24"/>
          <w:szCs w:val="24"/>
          <w:lang w:val="et-EE" w:eastAsia="et-EE"/>
        </w:rPr>
        <w:t>15</w:t>
      </w:r>
      <w:r w:rsidRPr="003A090D">
        <w:rPr>
          <w:rFonts w:ascii="Arial" w:hAnsi="Arial" w:cs="Arial"/>
          <w:b/>
          <w:bCs/>
          <w:sz w:val="24"/>
          <w:szCs w:val="24"/>
          <w:vertAlign w:val="superscript"/>
          <w:lang w:val="et-EE" w:eastAsia="et-EE"/>
        </w:rPr>
        <w:t xml:space="preserve">2 </w:t>
      </w:r>
      <w:r w:rsidRPr="003A090D">
        <w:rPr>
          <w:rFonts w:ascii="Arial" w:hAnsi="Arial" w:cs="Arial"/>
          <w:b/>
          <w:bCs/>
          <w:sz w:val="24"/>
          <w:szCs w:val="24"/>
          <w:lang w:val="et-EE" w:eastAsia="et-EE"/>
        </w:rPr>
        <w:t>l</w:t>
      </w:r>
      <w:r>
        <w:rPr>
          <w:rFonts w:ascii="Arial" w:hAnsi="Arial" w:cs="Arial"/>
          <w:b/>
          <w:bCs/>
          <w:sz w:val="24"/>
          <w:szCs w:val="24"/>
          <w:lang w:val="et-EE" w:eastAsia="et-EE"/>
        </w:rPr>
        <w:t>g 7 sõnastust järgmiselt:</w:t>
      </w:r>
    </w:p>
    <w:p w14:paraId="3406FA1A" w14:textId="1287266A" w:rsidR="008573FE" w:rsidRPr="008573FE" w:rsidRDefault="008573FE" w:rsidP="008573FE">
      <w:pPr>
        <w:spacing w:before="120" w:after="0" w:line="240" w:lineRule="auto"/>
        <w:jc w:val="both"/>
        <w:rPr>
          <w:rFonts w:ascii="Arial" w:hAnsi="Arial" w:cs="Arial"/>
          <w:b/>
          <w:bCs/>
          <w:i/>
          <w:iCs/>
          <w:sz w:val="24"/>
          <w:szCs w:val="24"/>
          <w:lang w:val="et-EE" w:eastAsia="et-EE"/>
        </w:rPr>
      </w:pPr>
      <w:r w:rsidRPr="008573FE">
        <w:rPr>
          <w:rFonts w:ascii="Arial" w:hAnsi="Arial" w:cs="Arial"/>
          <w:b/>
          <w:bCs/>
          <w:i/>
          <w:iCs/>
          <w:sz w:val="24"/>
          <w:szCs w:val="24"/>
          <w:lang w:val="et-EE" w:eastAsia="et-EE"/>
        </w:rPr>
        <w:t>„§ 15</w:t>
      </w:r>
      <w:r w:rsidRPr="008573FE">
        <w:rPr>
          <w:rFonts w:ascii="Arial" w:hAnsi="Arial" w:cs="Arial"/>
          <w:b/>
          <w:bCs/>
          <w:i/>
          <w:iCs/>
          <w:sz w:val="24"/>
          <w:szCs w:val="24"/>
          <w:vertAlign w:val="superscript"/>
          <w:lang w:val="et-EE" w:eastAsia="et-EE"/>
        </w:rPr>
        <w:t>1</w:t>
      </w:r>
      <w:r w:rsidRPr="008573FE">
        <w:rPr>
          <w:rFonts w:ascii="Arial" w:hAnsi="Arial" w:cs="Arial"/>
          <w:b/>
          <w:bCs/>
          <w:i/>
          <w:iCs/>
          <w:sz w:val="24"/>
          <w:szCs w:val="24"/>
          <w:lang w:val="et-EE" w:eastAsia="et-EE"/>
        </w:rPr>
        <w:t>. Kohaliku omavalitsuse üksuse ja taaskasutusorganisatsiooni kokkulepped pakendijäätmete üleandmise kohta</w:t>
      </w:r>
    </w:p>
    <w:p w14:paraId="7580C4DF" w14:textId="23733BDA" w:rsidR="003A090D" w:rsidRPr="003A090D" w:rsidRDefault="003A090D" w:rsidP="003A090D">
      <w:pPr>
        <w:spacing w:before="120" w:after="0" w:line="240" w:lineRule="auto"/>
        <w:jc w:val="both"/>
        <w:rPr>
          <w:rFonts w:ascii="Arial" w:hAnsi="Arial" w:cs="Arial"/>
          <w:i/>
          <w:iCs/>
          <w:sz w:val="24"/>
          <w:szCs w:val="24"/>
          <w:lang w:val="et-EE" w:eastAsia="et-EE"/>
        </w:rPr>
      </w:pPr>
      <w:r w:rsidRPr="003A090D">
        <w:rPr>
          <w:rFonts w:ascii="Arial" w:hAnsi="Arial" w:cs="Arial"/>
          <w:i/>
          <w:iCs/>
          <w:sz w:val="24"/>
          <w:szCs w:val="24"/>
          <w:lang w:val="et-EE" w:eastAsia="et-EE"/>
        </w:rPr>
        <w:t xml:space="preserve">(1) Kohaliku omavalitsuse üksus ja kõik olmes tekkivate tagatisrahata pakendi jäätmetega tegelevad taaskasutusorganisatsioonid lepivad enne korraldatud jäätmeveo korraldamist kirjalikult kokku ühise, jäätmeseaduse § 19 kohase jäätmekäitluskoha pakendijäätmete üleandmiseks </w:t>
      </w:r>
      <w:bookmarkStart w:id="1" w:name="_Hlk192849155"/>
      <w:r w:rsidRPr="003A090D">
        <w:rPr>
          <w:rFonts w:ascii="Arial" w:hAnsi="Arial" w:cs="Arial"/>
          <w:i/>
          <w:iCs/>
          <w:sz w:val="24"/>
          <w:szCs w:val="24"/>
          <w:lang w:val="et-EE" w:eastAsia="et-EE"/>
        </w:rPr>
        <w:t>ning § 15</w:t>
      </w:r>
      <w:r w:rsidRPr="003A090D">
        <w:rPr>
          <w:rFonts w:ascii="Arial" w:hAnsi="Arial" w:cs="Arial"/>
          <w:i/>
          <w:iCs/>
          <w:sz w:val="24"/>
          <w:szCs w:val="24"/>
          <w:vertAlign w:val="superscript"/>
          <w:lang w:val="et-EE" w:eastAsia="et-EE"/>
        </w:rPr>
        <w:t>2</w:t>
      </w:r>
      <w:r w:rsidRPr="003A090D">
        <w:rPr>
          <w:rFonts w:ascii="Arial" w:hAnsi="Arial" w:cs="Arial"/>
          <w:i/>
          <w:iCs/>
          <w:sz w:val="24"/>
          <w:szCs w:val="24"/>
          <w:lang w:val="et-EE" w:eastAsia="et-EE"/>
        </w:rPr>
        <w:t xml:space="preserve"> lg-s 7 viidatud tagatisrahata pakendijäätmete käitlusahela kulud.</w:t>
      </w:r>
      <w:bookmarkEnd w:id="1"/>
    </w:p>
    <w:p w14:paraId="6A68D7C4" w14:textId="77777777" w:rsidR="003A090D" w:rsidRPr="003A090D" w:rsidRDefault="003A090D" w:rsidP="003A090D">
      <w:pPr>
        <w:spacing w:before="120" w:after="0" w:line="240" w:lineRule="auto"/>
        <w:jc w:val="both"/>
        <w:rPr>
          <w:rFonts w:ascii="Arial" w:hAnsi="Arial" w:cs="Arial"/>
          <w:i/>
          <w:iCs/>
          <w:sz w:val="24"/>
          <w:szCs w:val="24"/>
          <w:lang w:val="et-EE" w:eastAsia="et-EE"/>
        </w:rPr>
      </w:pPr>
      <w:r w:rsidRPr="003A090D">
        <w:rPr>
          <w:rFonts w:ascii="Arial" w:hAnsi="Arial" w:cs="Arial"/>
          <w:i/>
          <w:iCs/>
          <w:sz w:val="24"/>
          <w:szCs w:val="24"/>
          <w:lang w:val="et-EE" w:eastAsia="et-EE"/>
        </w:rPr>
        <w:t xml:space="preserve">(3) Kohaliku omavalitsuse üksus ja taaskasutusorganisatsioonid lepivad kirjalikult kokku käesoleva seaduse § 15 lõike 10 kohaselt kogutud pakendi ja pakendijäätmete üleandmises taaskasutusorganisatsioonidele jäätmekäitluskoha kaudu ning </w:t>
      </w:r>
      <w:bookmarkStart w:id="2" w:name="_Hlk192849218"/>
      <w:r w:rsidRPr="003A090D">
        <w:rPr>
          <w:rFonts w:ascii="Arial" w:hAnsi="Arial" w:cs="Arial"/>
          <w:i/>
          <w:iCs/>
          <w:sz w:val="24"/>
          <w:szCs w:val="24"/>
          <w:lang w:val="et-EE" w:eastAsia="et-EE"/>
        </w:rPr>
        <w:t>lõigetes 1, 2 ja 4 viidatud</w:t>
      </w:r>
      <w:bookmarkEnd w:id="2"/>
      <w:r w:rsidRPr="003A090D">
        <w:rPr>
          <w:rFonts w:ascii="Arial" w:hAnsi="Arial" w:cs="Arial"/>
          <w:i/>
          <w:iCs/>
          <w:sz w:val="24"/>
          <w:szCs w:val="24"/>
          <w:lang w:val="et-EE" w:eastAsia="et-EE"/>
        </w:rPr>
        <w:t xml:space="preserve"> kulude kandmises taaskasutusorganisatsioonide poolt.</w:t>
      </w:r>
    </w:p>
    <w:p w14:paraId="1E9B657C" w14:textId="77777777" w:rsidR="003A090D" w:rsidRPr="003A090D" w:rsidRDefault="003A090D" w:rsidP="003A090D">
      <w:pPr>
        <w:spacing w:before="120" w:after="0" w:line="240" w:lineRule="auto"/>
        <w:jc w:val="both"/>
        <w:rPr>
          <w:rFonts w:ascii="Arial" w:hAnsi="Arial" w:cs="Arial"/>
          <w:i/>
          <w:iCs/>
          <w:sz w:val="24"/>
          <w:szCs w:val="24"/>
          <w:lang w:val="et-EE" w:eastAsia="et-EE"/>
        </w:rPr>
      </w:pPr>
      <w:r w:rsidRPr="003A090D">
        <w:rPr>
          <w:rFonts w:ascii="Arial" w:hAnsi="Arial" w:cs="Arial"/>
          <w:i/>
          <w:iCs/>
          <w:sz w:val="24"/>
          <w:szCs w:val="24"/>
          <w:lang w:val="et-EE" w:eastAsia="et-EE"/>
        </w:rPr>
        <w:t>(4) Kui käesoleva paragrahvi lõigetes 1–3 nimetatud kokkulepet ei saavutata, määrab pakendijäätmete üleandmiseks jäätmekäitluskoha ja pakendijäätmete jagunemise proportsionaalselt taaskasutusorganisatsiooni turuosaga kohaliku omavalitsuse üksus. Kui käesoleva seaduse § 15</w:t>
      </w:r>
      <w:r w:rsidRPr="003A090D">
        <w:rPr>
          <w:rFonts w:ascii="Arial" w:hAnsi="Arial" w:cs="Arial"/>
          <w:i/>
          <w:iCs/>
          <w:sz w:val="24"/>
          <w:szCs w:val="24"/>
          <w:vertAlign w:val="superscript"/>
          <w:lang w:val="et-EE" w:eastAsia="et-EE"/>
        </w:rPr>
        <w:t>2</w:t>
      </w:r>
      <w:r w:rsidRPr="003A090D">
        <w:rPr>
          <w:rFonts w:ascii="Arial" w:hAnsi="Arial" w:cs="Arial"/>
          <w:i/>
          <w:iCs/>
          <w:sz w:val="24"/>
          <w:szCs w:val="24"/>
          <w:lang w:val="et-EE" w:eastAsia="et-EE"/>
        </w:rPr>
        <w:t xml:space="preserve"> lõikes 7 nimetatud käitlusahela kuludes kokkuleppele ei jõuta, lähtub kohalik omavalitsus turul tegutsevate taaskasutusorganisatsioonide keskmistest käitluskuludest. Vajadusel võib kohalik omavalitsus kulude põhjendatuse kontrollimiseks kasutada sõltumatu audiitori hinnangut.</w:t>
      </w:r>
    </w:p>
    <w:p w14:paraId="5B1D58FC" w14:textId="77777777" w:rsidR="003A090D" w:rsidRPr="003A090D" w:rsidRDefault="003A090D" w:rsidP="003A090D">
      <w:pPr>
        <w:spacing w:before="120" w:after="0" w:line="240" w:lineRule="auto"/>
        <w:jc w:val="both"/>
        <w:rPr>
          <w:rFonts w:ascii="Arial" w:hAnsi="Arial" w:cs="Arial"/>
          <w:b/>
          <w:bCs/>
          <w:i/>
          <w:iCs/>
          <w:sz w:val="24"/>
          <w:szCs w:val="24"/>
          <w:lang w:val="et-EE" w:eastAsia="et-EE"/>
        </w:rPr>
      </w:pPr>
      <w:r w:rsidRPr="003A090D">
        <w:rPr>
          <w:rFonts w:ascii="Arial" w:hAnsi="Arial" w:cs="Arial"/>
          <w:b/>
          <w:bCs/>
          <w:i/>
          <w:iCs/>
          <w:sz w:val="24"/>
          <w:szCs w:val="24"/>
          <w:lang w:val="et-EE" w:eastAsia="et-EE"/>
        </w:rPr>
        <w:t>„§ 15</w:t>
      </w:r>
      <w:r w:rsidRPr="003A090D">
        <w:rPr>
          <w:rFonts w:ascii="Arial" w:hAnsi="Arial" w:cs="Arial"/>
          <w:b/>
          <w:bCs/>
          <w:i/>
          <w:iCs/>
          <w:sz w:val="24"/>
          <w:szCs w:val="24"/>
          <w:vertAlign w:val="superscript"/>
          <w:lang w:val="et-EE" w:eastAsia="et-EE"/>
        </w:rPr>
        <w:t>2</w:t>
      </w:r>
      <w:r w:rsidRPr="003A090D">
        <w:rPr>
          <w:rFonts w:ascii="Arial" w:hAnsi="Arial" w:cs="Arial"/>
          <w:b/>
          <w:bCs/>
          <w:i/>
          <w:iCs/>
          <w:sz w:val="24"/>
          <w:szCs w:val="24"/>
          <w:lang w:val="et-EE" w:eastAsia="et-EE"/>
        </w:rPr>
        <w:t>. Taaskasutusorganisatsiooni kohustused pakendi ja pakendijäätmete kogumisel ja taaskasutuse korraldamisel korraldatud jäätmeveos ning kulude jaotus</w:t>
      </w:r>
    </w:p>
    <w:p w14:paraId="0FEBAE1E" w14:textId="31AD0B7D" w:rsidR="003A090D" w:rsidRPr="003A090D" w:rsidRDefault="003A090D" w:rsidP="003A090D">
      <w:pPr>
        <w:spacing w:before="120" w:after="0" w:line="240" w:lineRule="auto"/>
        <w:jc w:val="both"/>
        <w:rPr>
          <w:rFonts w:ascii="Arial" w:hAnsi="Arial" w:cs="Arial"/>
          <w:i/>
          <w:iCs/>
          <w:sz w:val="24"/>
          <w:szCs w:val="24"/>
          <w:lang w:val="et-EE" w:eastAsia="et-EE"/>
        </w:rPr>
      </w:pPr>
      <w:r w:rsidRPr="003A090D">
        <w:rPr>
          <w:rFonts w:ascii="Arial" w:hAnsi="Arial" w:cs="Arial"/>
          <w:i/>
          <w:iCs/>
          <w:sz w:val="24"/>
          <w:szCs w:val="24"/>
          <w:lang w:val="et-EE" w:eastAsia="et-EE"/>
        </w:rPr>
        <w:lastRenderedPageBreak/>
        <w:t>(7) Jäätmevaldaja tasub 20</w:t>
      </w:r>
      <w:r w:rsidR="008573FE" w:rsidRPr="008573FE">
        <w:rPr>
          <w:rFonts w:ascii="Arial" w:hAnsi="Arial" w:cs="Arial"/>
          <w:i/>
          <w:iCs/>
          <w:sz w:val="24"/>
          <w:szCs w:val="24"/>
          <w:lang w:val="et-EE" w:eastAsia="et-EE"/>
        </w:rPr>
        <w:t xml:space="preserve"> protsenti</w:t>
      </w:r>
      <w:r w:rsidRPr="003A090D">
        <w:rPr>
          <w:rFonts w:ascii="Arial" w:hAnsi="Arial" w:cs="Arial"/>
          <w:i/>
          <w:iCs/>
          <w:sz w:val="24"/>
          <w:szCs w:val="24"/>
          <w:lang w:val="et-EE" w:eastAsia="et-EE"/>
        </w:rPr>
        <w:t xml:space="preserve"> tagatisrahata pakendi jäätmete käitlusahela kuludest tonni kohta, sh tagatisrahata pakendijäätmete tekkekohal liigiti kogumise, veo (sh jäätmeseaduse § 67 lg-s 3</w:t>
      </w:r>
      <w:r w:rsidRPr="003A090D">
        <w:rPr>
          <w:rFonts w:ascii="Arial" w:hAnsi="Arial" w:cs="Arial"/>
          <w:i/>
          <w:iCs/>
          <w:sz w:val="24"/>
          <w:szCs w:val="24"/>
          <w:vertAlign w:val="superscript"/>
          <w:lang w:val="et-EE" w:eastAsia="et-EE"/>
        </w:rPr>
        <w:t xml:space="preserve">1 </w:t>
      </w:r>
      <w:r w:rsidRPr="003A090D">
        <w:rPr>
          <w:rFonts w:ascii="Arial" w:hAnsi="Arial" w:cs="Arial"/>
          <w:i/>
          <w:iCs/>
          <w:sz w:val="24"/>
          <w:szCs w:val="24"/>
          <w:lang w:val="et-EE" w:eastAsia="et-EE"/>
        </w:rPr>
        <w:t>viidatud hankelepingu maksumusest) ning töötlemise (sh pakendiseaduse §-is 36 sätestatud taaskasutamise sihtarvude saavutamiseks vajaliku töötlemise) kuludest.</w:t>
      </w:r>
      <w:r w:rsidR="008573FE" w:rsidRPr="008573FE">
        <w:rPr>
          <w:rFonts w:ascii="Arial" w:hAnsi="Arial" w:cs="Arial"/>
          <w:i/>
          <w:iCs/>
          <w:sz w:val="24"/>
          <w:szCs w:val="24"/>
          <w:lang w:val="et-EE" w:eastAsia="et-EE"/>
        </w:rPr>
        <w:t>“</w:t>
      </w:r>
    </w:p>
    <w:p w14:paraId="6FDD65E5" w14:textId="77777777" w:rsidR="00E6159E" w:rsidRDefault="00E6159E" w:rsidP="00F23CAF">
      <w:pPr>
        <w:spacing w:before="120" w:after="120" w:line="240" w:lineRule="auto"/>
        <w:rPr>
          <w:rFonts w:ascii="Arial" w:hAnsi="Arial" w:cs="Arial"/>
          <w:sz w:val="24"/>
          <w:szCs w:val="24"/>
          <w:lang w:val="et-EE" w:eastAsia="et-EE"/>
        </w:rPr>
      </w:pPr>
    </w:p>
    <w:p w14:paraId="78E72C99" w14:textId="77777777" w:rsidR="00710A33" w:rsidRDefault="00710A33" w:rsidP="00F23CAF">
      <w:pPr>
        <w:spacing w:before="120" w:after="120" w:line="240" w:lineRule="auto"/>
        <w:rPr>
          <w:rFonts w:ascii="Arial" w:hAnsi="Arial" w:cs="Arial"/>
          <w:sz w:val="24"/>
          <w:szCs w:val="24"/>
          <w:lang w:val="et-EE" w:eastAsia="et-EE"/>
        </w:rPr>
      </w:pPr>
    </w:p>
    <w:p w14:paraId="57992966" w14:textId="5A3B4017" w:rsidR="00EC7C74" w:rsidRPr="00123996" w:rsidRDefault="00BE18AF" w:rsidP="00AB7B9A">
      <w:pPr>
        <w:spacing w:before="120" w:after="0" w:line="240" w:lineRule="auto"/>
        <w:rPr>
          <w:rFonts w:ascii="Arial" w:hAnsi="Arial" w:cs="Arial"/>
          <w:b/>
          <w:bCs/>
          <w:sz w:val="24"/>
          <w:szCs w:val="24"/>
          <w:lang w:val="et-EE" w:eastAsia="et-EE"/>
        </w:rPr>
      </w:pPr>
      <w:r w:rsidRPr="00123996">
        <w:rPr>
          <w:rFonts w:ascii="Arial" w:hAnsi="Arial" w:cs="Arial"/>
          <w:b/>
          <w:bCs/>
          <w:sz w:val="24"/>
          <w:szCs w:val="24"/>
          <w:lang w:val="et-EE" w:eastAsia="et-EE"/>
        </w:rPr>
        <w:t>4</w:t>
      </w:r>
      <w:r w:rsidR="00EC7C74" w:rsidRPr="00123996">
        <w:rPr>
          <w:rFonts w:ascii="Arial" w:hAnsi="Arial" w:cs="Arial"/>
          <w:b/>
          <w:bCs/>
          <w:sz w:val="24"/>
          <w:szCs w:val="24"/>
          <w:lang w:val="et-EE" w:eastAsia="et-EE"/>
        </w:rPr>
        <w:t xml:space="preserve">. </w:t>
      </w:r>
      <w:r w:rsidR="00AB7B9A" w:rsidRPr="00123996">
        <w:rPr>
          <w:rFonts w:ascii="Arial" w:hAnsi="Arial" w:cs="Arial"/>
          <w:b/>
          <w:bCs/>
          <w:sz w:val="24"/>
          <w:szCs w:val="24"/>
          <w:lang w:val="et-EE" w:eastAsia="et-EE"/>
        </w:rPr>
        <w:t xml:space="preserve">Paberi- ja kartongijäätmete käitlemisega seotud kulude </w:t>
      </w:r>
      <w:r w:rsidR="003956CA" w:rsidRPr="00123996">
        <w:rPr>
          <w:rFonts w:ascii="Arial" w:hAnsi="Arial" w:cs="Arial"/>
          <w:b/>
          <w:bCs/>
          <w:sz w:val="24"/>
          <w:szCs w:val="24"/>
          <w:lang w:val="et-EE" w:eastAsia="et-EE"/>
        </w:rPr>
        <w:t>jaotus</w:t>
      </w:r>
    </w:p>
    <w:p w14:paraId="1BAF60F5" w14:textId="546A8FF9" w:rsidR="00AB7B9A" w:rsidRPr="00123996" w:rsidRDefault="00AB7B9A" w:rsidP="006835FE">
      <w:pPr>
        <w:spacing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Eelnõu § 1 p 11 (jäätmeseaduse § 31 lg 3</w:t>
      </w:r>
      <w:r w:rsidRPr="00123996">
        <w:rPr>
          <w:rFonts w:ascii="Arial" w:hAnsi="Arial" w:cs="Arial"/>
          <w:sz w:val="24"/>
          <w:szCs w:val="24"/>
          <w:vertAlign w:val="superscript"/>
          <w:lang w:val="et-EE" w:eastAsia="et-EE"/>
        </w:rPr>
        <w:t>1</w:t>
      </w:r>
      <w:r w:rsidRPr="00123996">
        <w:rPr>
          <w:rFonts w:ascii="Arial" w:hAnsi="Arial" w:cs="Arial"/>
          <w:sz w:val="24"/>
          <w:szCs w:val="24"/>
          <w:lang w:val="et-EE" w:eastAsia="et-EE"/>
        </w:rPr>
        <w:t xml:space="preserve">) kohaselt tuleb paber- ja kartongpakendijäätmed koguda koos paberi- ja kartongijäätmetega </w:t>
      </w:r>
      <w:r w:rsidR="00FB0E16" w:rsidRPr="00123996">
        <w:rPr>
          <w:rFonts w:ascii="Arial" w:hAnsi="Arial" w:cs="Arial"/>
          <w:sz w:val="24"/>
          <w:szCs w:val="24"/>
          <w:lang w:val="et-EE" w:eastAsia="et-EE"/>
        </w:rPr>
        <w:t xml:space="preserve">(vanapaber) </w:t>
      </w:r>
      <w:r w:rsidRPr="00123996">
        <w:rPr>
          <w:rFonts w:ascii="Arial" w:hAnsi="Arial" w:cs="Arial"/>
          <w:sz w:val="24"/>
          <w:szCs w:val="24"/>
          <w:lang w:val="et-EE" w:eastAsia="et-EE"/>
        </w:rPr>
        <w:t>samasse mahutisse (kott, süvamahuti, konteiner vm).</w:t>
      </w:r>
    </w:p>
    <w:p w14:paraId="20DC7AB4" w14:textId="489041DE" w:rsidR="006835FE" w:rsidRPr="00123996" w:rsidRDefault="00FB0E16" w:rsidP="00122A74">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 xml:space="preserve">Me ei ole vastu sellele muudatusele. </w:t>
      </w:r>
      <w:r w:rsidR="006835FE" w:rsidRPr="00123996">
        <w:rPr>
          <w:rFonts w:ascii="Arial" w:hAnsi="Arial" w:cs="Arial"/>
          <w:sz w:val="24"/>
          <w:szCs w:val="24"/>
          <w:lang w:val="et-EE" w:eastAsia="et-EE"/>
        </w:rPr>
        <w:t>Samas oleme seisukohal, et pakendiettevõtjad/taaskasutusorganisatsioonid ei pea katma vanapaberi käitlemise, sh kogumisega kaasnevaid kulusid, sest erinevalt pakendijäätmetest ei kuulu vanapaber ELi ega ka Eesti õiguse kohaselt laiendatud tootjavastutuse alla.</w:t>
      </w:r>
    </w:p>
    <w:p w14:paraId="74282E66" w14:textId="36A6CD93" w:rsidR="006835FE" w:rsidRPr="00123996" w:rsidRDefault="006835FE" w:rsidP="006835FE">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Seletuskirjas (lk 85) on toodud välja, et kooskogutavad paber- ja kartongjäätmed (nn vanapaberi) käitlusest hakkavad taaskasutusorganisatsioonid teenima 0,5-0,7 miljonit eurot aastas. Taaskasutusorganisatsioonide hinnangul on vanapaberist teenitav tulu väiksem kui vanapaberi käitlusega seonduv kulu.</w:t>
      </w:r>
      <w:r w:rsidR="005A0552" w:rsidRPr="00123996">
        <w:rPr>
          <w:rFonts w:ascii="Arial" w:hAnsi="Arial" w:cs="Arial"/>
          <w:sz w:val="24"/>
          <w:szCs w:val="24"/>
          <w:lang w:val="et-EE" w:eastAsia="et-EE"/>
        </w:rPr>
        <w:t xml:space="preserve"> </w:t>
      </w:r>
      <w:r w:rsidRPr="00123996">
        <w:rPr>
          <w:rFonts w:ascii="Arial" w:hAnsi="Arial" w:cs="Arial"/>
          <w:sz w:val="24"/>
          <w:szCs w:val="24"/>
          <w:lang w:val="et-EE" w:eastAsia="et-EE"/>
        </w:rPr>
        <w:t>Seega ei tohi pakendiettevõtjatele/taaskasutusorganisatsioonidele panna kohustust, mis ei tulene ELi õigusest</w:t>
      </w:r>
      <w:r w:rsidR="005A0552" w:rsidRPr="00123996">
        <w:rPr>
          <w:rFonts w:ascii="Arial" w:hAnsi="Arial" w:cs="Arial"/>
          <w:sz w:val="24"/>
          <w:szCs w:val="24"/>
          <w:lang w:val="et-EE" w:eastAsia="et-EE"/>
        </w:rPr>
        <w:t xml:space="preserve"> ja millega kaasnevad neile täiendavad kulud.</w:t>
      </w:r>
      <w:r w:rsidRPr="00123996">
        <w:rPr>
          <w:rFonts w:ascii="Arial" w:hAnsi="Arial" w:cs="Arial"/>
          <w:sz w:val="24"/>
          <w:szCs w:val="24"/>
          <w:lang w:val="et-EE" w:eastAsia="et-EE"/>
        </w:rPr>
        <w:t xml:space="preserve"> Jäätmevaldajatel peab olema ka edaspidi kohustus katta vanapaberi käitlemisega seotud kõik kulud.</w:t>
      </w:r>
      <w:r w:rsidRPr="00123996">
        <w:t xml:space="preserve"> </w:t>
      </w:r>
      <w:r w:rsidRPr="00123996">
        <w:rPr>
          <w:rFonts w:ascii="Arial" w:hAnsi="Arial" w:cs="Arial"/>
          <w:sz w:val="24"/>
          <w:szCs w:val="24"/>
          <w:lang w:val="et-EE" w:eastAsia="et-EE"/>
        </w:rPr>
        <w:t>Paber- ja kartongpakendijäätmete käitlemisega seotud kulud on endiselt pakendiettevõtjate/taaskasutusorganisatsioonide kanda.</w:t>
      </w:r>
    </w:p>
    <w:p w14:paraId="3341157D" w14:textId="6CE7AB10" w:rsidR="00FB2A10" w:rsidRPr="00123996" w:rsidRDefault="00FB2A10" w:rsidP="006835FE">
      <w:pPr>
        <w:spacing w:before="120" w:after="0" w:line="240" w:lineRule="auto"/>
        <w:jc w:val="both"/>
        <w:rPr>
          <w:rFonts w:ascii="Arial" w:hAnsi="Arial" w:cs="Arial"/>
          <w:sz w:val="24"/>
          <w:szCs w:val="24"/>
          <w:lang w:val="et-EE" w:eastAsia="et-EE"/>
        </w:rPr>
      </w:pPr>
      <w:r w:rsidRPr="00123996">
        <w:rPr>
          <w:rFonts w:ascii="Arial" w:hAnsi="Arial" w:cs="Arial"/>
          <w:b/>
          <w:bCs/>
          <w:sz w:val="24"/>
          <w:szCs w:val="24"/>
          <w:u w:val="single"/>
          <w:lang w:val="et-EE" w:eastAsia="et-EE"/>
        </w:rPr>
        <w:t>Ettepanek</w:t>
      </w:r>
      <w:r w:rsidRPr="00123996">
        <w:rPr>
          <w:rFonts w:ascii="Arial" w:hAnsi="Arial" w:cs="Arial"/>
          <w:sz w:val="24"/>
          <w:szCs w:val="24"/>
          <w:lang w:val="et-EE" w:eastAsia="et-EE"/>
        </w:rPr>
        <w:t>:</w:t>
      </w:r>
    </w:p>
    <w:p w14:paraId="55C8E069" w14:textId="0BC97E3B" w:rsidR="00FB2A10" w:rsidRPr="00123996" w:rsidRDefault="00FB2A10" w:rsidP="00FB2A10">
      <w:pPr>
        <w:spacing w:after="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 xml:space="preserve">Lisada eelnõusse põhimõte, et </w:t>
      </w:r>
      <w:r w:rsidR="00C542F5" w:rsidRPr="00123996">
        <w:rPr>
          <w:rFonts w:ascii="Arial" w:hAnsi="Arial" w:cs="Arial"/>
          <w:b/>
          <w:bCs/>
          <w:sz w:val="24"/>
          <w:szCs w:val="24"/>
          <w:lang w:val="et-EE" w:eastAsia="et-EE"/>
        </w:rPr>
        <w:t>kohaliku omavalitsuse üksus hüvitab taaskasutusorganisatsioonidele vanapaberi käitlemisega seotud kulud, millest on maha arvatud vanapaberi müügist teenitud tulu. Selleks võiksid kohaliku omavalitsuse üksus ja kõik olmes tekkivate tagatisrahata pakendi jäätmetega tegelevad taaskasutusorganisatsioonid leppida enne korraldatud jäätmeveo korraldamist kirjalikult kokku vanapaberi käitlusahela kulud, mis kuuluvad hüvitamisele kohaliku omavalitsuse poolt.</w:t>
      </w:r>
    </w:p>
    <w:p w14:paraId="02FD3418" w14:textId="77777777" w:rsidR="00A2474C" w:rsidRDefault="00A2474C" w:rsidP="00CE66FC">
      <w:pPr>
        <w:spacing w:before="120" w:after="120" w:line="240" w:lineRule="auto"/>
        <w:rPr>
          <w:rFonts w:ascii="Arial" w:hAnsi="Arial" w:cs="Arial"/>
          <w:sz w:val="24"/>
          <w:szCs w:val="24"/>
          <w:lang w:val="et-EE" w:eastAsia="et-EE"/>
        </w:rPr>
      </w:pPr>
    </w:p>
    <w:p w14:paraId="36E29288" w14:textId="77777777" w:rsidR="00710A33" w:rsidRPr="00123996" w:rsidRDefault="00710A33" w:rsidP="00CE66FC">
      <w:pPr>
        <w:spacing w:before="120" w:after="120" w:line="240" w:lineRule="auto"/>
        <w:rPr>
          <w:rFonts w:ascii="Arial" w:hAnsi="Arial" w:cs="Arial"/>
          <w:sz w:val="24"/>
          <w:szCs w:val="24"/>
          <w:lang w:val="et-EE" w:eastAsia="et-EE"/>
        </w:rPr>
      </w:pPr>
    </w:p>
    <w:p w14:paraId="1C4BF3A6" w14:textId="317026B1" w:rsidR="005A0552" w:rsidRPr="00123996" w:rsidRDefault="00BE18AF" w:rsidP="005A0552">
      <w:pPr>
        <w:spacing w:before="120" w:after="0" w:line="240" w:lineRule="auto"/>
        <w:rPr>
          <w:rFonts w:ascii="Arial" w:hAnsi="Arial" w:cs="Arial"/>
          <w:b/>
          <w:bCs/>
          <w:sz w:val="24"/>
          <w:szCs w:val="24"/>
          <w:lang w:val="et-EE" w:eastAsia="et-EE"/>
        </w:rPr>
      </w:pPr>
      <w:r w:rsidRPr="00123996">
        <w:rPr>
          <w:rFonts w:ascii="Arial" w:hAnsi="Arial" w:cs="Arial"/>
          <w:b/>
          <w:bCs/>
          <w:sz w:val="24"/>
          <w:szCs w:val="24"/>
          <w:lang w:val="et-EE" w:eastAsia="et-EE"/>
        </w:rPr>
        <w:t>5</w:t>
      </w:r>
      <w:r w:rsidR="005A0552" w:rsidRPr="00123996">
        <w:rPr>
          <w:rFonts w:ascii="Arial" w:hAnsi="Arial" w:cs="Arial"/>
          <w:b/>
          <w:bCs/>
          <w:sz w:val="24"/>
          <w:szCs w:val="24"/>
          <w:lang w:val="et-EE" w:eastAsia="et-EE"/>
        </w:rPr>
        <w:t xml:space="preserve">. Võõriste käitlemisega seotud kulude </w:t>
      </w:r>
      <w:r w:rsidR="003956CA" w:rsidRPr="00123996">
        <w:rPr>
          <w:rFonts w:ascii="Arial" w:hAnsi="Arial" w:cs="Arial"/>
          <w:b/>
          <w:bCs/>
          <w:sz w:val="24"/>
          <w:szCs w:val="24"/>
          <w:lang w:val="et-EE" w:eastAsia="et-EE"/>
        </w:rPr>
        <w:t>jaotus</w:t>
      </w:r>
    </w:p>
    <w:p w14:paraId="1CD535BC" w14:textId="503DA3AE" w:rsidR="003956CA" w:rsidRPr="00123996" w:rsidRDefault="003956CA" w:rsidP="000162D8">
      <w:pPr>
        <w:spacing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 xml:space="preserve">Pärast eelnõu esimest kooskõlastusringi lisandus eelnõusse </w:t>
      </w:r>
      <w:bookmarkStart w:id="3" w:name="_Hlk193375407"/>
      <w:r w:rsidRPr="00123996">
        <w:rPr>
          <w:rFonts w:ascii="Arial" w:hAnsi="Arial" w:cs="Arial"/>
          <w:sz w:val="24"/>
          <w:szCs w:val="24"/>
          <w:lang w:val="et-EE" w:eastAsia="et-EE"/>
        </w:rPr>
        <w:t>(§ 6 p 11, pakendiseaduse § 15</w:t>
      </w:r>
      <w:r w:rsidRPr="00123996">
        <w:rPr>
          <w:rFonts w:ascii="Arial" w:hAnsi="Arial" w:cs="Arial"/>
          <w:sz w:val="24"/>
          <w:szCs w:val="24"/>
          <w:vertAlign w:val="superscript"/>
          <w:lang w:val="et-EE" w:eastAsia="et-EE"/>
        </w:rPr>
        <w:t>2</w:t>
      </w:r>
      <w:r w:rsidRPr="00123996">
        <w:rPr>
          <w:rFonts w:ascii="Arial" w:hAnsi="Arial" w:cs="Arial"/>
          <w:sz w:val="24"/>
          <w:szCs w:val="24"/>
          <w:lang w:val="et-EE" w:eastAsia="et-EE"/>
        </w:rPr>
        <w:t xml:space="preserve"> lg 2) </w:t>
      </w:r>
      <w:bookmarkEnd w:id="3"/>
      <w:r w:rsidRPr="00123996">
        <w:rPr>
          <w:rFonts w:ascii="Arial" w:hAnsi="Arial" w:cs="Arial"/>
          <w:sz w:val="24"/>
          <w:szCs w:val="24"/>
          <w:lang w:val="et-EE" w:eastAsia="et-EE"/>
        </w:rPr>
        <w:t>põhimõte, mille kohaselt ei või taaskasutusorganisatsioon keelduda kohaliku omavalitsuse korraldusel liigiti kogutud pakendijäätmete vastuvõtmisest, kui võõrise sisaldus neis on kuni 15</w:t>
      </w:r>
      <w:r w:rsidR="0030357B">
        <w:rPr>
          <w:rFonts w:ascii="Arial" w:hAnsi="Arial" w:cs="Arial"/>
          <w:sz w:val="24"/>
          <w:szCs w:val="24"/>
          <w:lang w:val="et-EE" w:eastAsia="et-EE"/>
        </w:rPr>
        <w:t>%</w:t>
      </w:r>
      <w:r w:rsidRPr="00123996">
        <w:rPr>
          <w:rFonts w:ascii="Arial" w:hAnsi="Arial" w:cs="Arial"/>
          <w:sz w:val="24"/>
          <w:szCs w:val="24"/>
          <w:lang w:val="et-EE" w:eastAsia="et-EE"/>
        </w:rPr>
        <w:t xml:space="preserve"> kogutud pakendijäätmete mahust.</w:t>
      </w:r>
      <w:r w:rsidR="000162D8" w:rsidRPr="00123996">
        <w:rPr>
          <w:rFonts w:ascii="Arial" w:hAnsi="Arial" w:cs="Arial"/>
          <w:sz w:val="24"/>
          <w:szCs w:val="24"/>
          <w:lang w:val="et-EE" w:eastAsia="et-EE"/>
        </w:rPr>
        <w:t xml:space="preserve"> Toetame selle põhimõtte lisamist eelnõusse.</w:t>
      </w:r>
    </w:p>
    <w:p w14:paraId="23CB6F66" w14:textId="6856FEC4" w:rsidR="005A0552" w:rsidRPr="00123996" w:rsidRDefault="000162D8" w:rsidP="000162D8">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 xml:space="preserve">Eelnõusse (§ 6 p 11, </w:t>
      </w:r>
      <w:bookmarkStart w:id="4" w:name="_Hlk193378415"/>
      <w:r w:rsidRPr="00123996">
        <w:rPr>
          <w:rFonts w:ascii="Arial" w:hAnsi="Arial" w:cs="Arial"/>
          <w:sz w:val="24"/>
          <w:szCs w:val="24"/>
          <w:lang w:val="et-EE" w:eastAsia="et-EE"/>
        </w:rPr>
        <w:t>pakendiseaduse § 15</w:t>
      </w:r>
      <w:r w:rsidRPr="00123996">
        <w:rPr>
          <w:rFonts w:ascii="Arial" w:hAnsi="Arial" w:cs="Arial"/>
          <w:sz w:val="24"/>
          <w:szCs w:val="24"/>
          <w:vertAlign w:val="superscript"/>
          <w:lang w:val="et-EE" w:eastAsia="et-EE"/>
        </w:rPr>
        <w:t>2</w:t>
      </w:r>
      <w:r w:rsidRPr="00123996">
        <w:rPr>
          <w:rFonts w:ascii="Arial" w:hAnsi="Arial" w:cs="Arial"/>
          <w:sz w:val="24"/>
          <w:szCs w:val="24"/>
          <w:lang w:val="et-EE" w:eastAsia="et-EE"/>
        </w:rPr>
        <w:t xml:space="preserve"> lg 4</w:t>
      </w:r>
      <w:bookmarkEnd w:id="4"/>
      <w:r w:rsidRPr="00123996">
        <w:rPr>
          <w:rFonts w:ascii="Arial" w:hAnsi="Arial" w:cs="Arial"/>
          <w:sz w:val="24"/>
          <w:szCs w:val="24"/>
          <w:lang w:val="et-EE" w:eastAsia="et-EE"/>
        </w:rPr>
        <w:t>) on lisandunud ka põhimõte, et k</w:t>
      </w:r>
      <w:r w:rsidR="003956CA" w:rsidRPr="00123996">
        <w:rPr>
          <w:rFonts w:ascii="Arial" w:hAnsi="Arial" w:cs="Arial"/>
          <w:sz w:val="24"/>
          <w:szCs w:val="24"/>
          <w:lang w:val="et-EE" w:eastAsia="et-EE"/>
        </w:rPr>
        <w:t xml:space="preserve">ui taaskasutusorganisatsioon tõendab, et jäätmekäitluskohta jõudnud pakendijäätmete </w:t>
      </w:r>
      <w:r w:rsidR="003956CA" w:rsidRPr="00123996">
        <w:rPr>
          <w:rFonts w:ascii="Arial" w:hAnsi="Arial" w:cs="Arial"/>
          <w:sz w:val="24"/>
          <w:szCs w:val="24"/>
          <w:lang w:val="et-EE" w:eastAsia="et-EE"/>
        </w:rPr>
        <w:lastRenderedPageBreak/>
        <w:t>võõrise sisaldus ületab 15</w:t>
      </w:r>
      <w:r w:rsidR="0030357B">
        <w:rPr>
          <w:rFonts w:ascii="Arial" w:hAnsi="Arial" w:cs="Arial"/>
          <w:sz w:val="24"/>
          <w:szCs w:val="24"/>
          <w:lang w:val="et-EE" w:eastAsia="et-EE"/>
        </w:rPr>
        <w:t>%</w:t>
      </w:r>
      <w:r w:rsidR="003956CA" w:rsidRPr="00123996">
        <w:rPr>
          <w:rFonts w:ascii="Arial" w:hAnsi="Arial" w:cs="Arial"/>
          <w:sz w:val="24"/>
          <w:szCs w:val="24"/>
          <w:lang w:val="et-EE" w:eastAsia="et-EE"/>
        </w:rPr>
        <w:t xml:space="preserve"> kogutud pakendijäätmete mahust, hüvitab kohaliku omavalitsuse üksus taaskasutusorganisatsioonile selliste jäätmetega seotud käitlemiskulud ületatud mahuprotsendi ulatuses.</w:t>
      </w:r>
    </w:p>
    <w:p w14:paraId="73165319" w14:textId="57005BED" w:rsidR="00342EF4" w:rsidRPr="00123996" w:rsidRDefault="003642B3" w:rsidP="000162D8">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Eelnevast lõi</w:t>
      </w:r>
      <w:r w:rsidR="00B44DF7" w:rsidRPr="00123996">
        <w:rPr>
          <w:rFonts w:ascii="Arial" w:hAnsi="Arial" w:cs="Arial"/>
          <w:sz w:val="24"/>
          <w:szCs w:val="24"/>
          <w:lang w:val="et-EE" w:eastAsia="et-EE"/>
        </w:rPr>
        <w:t xml:space="preserve">gust </w:t>
      </w:r>
      <w:r w:rsidRPr="00123996">
        <w:rPr>
          <w:rFonts w:ascii="Arial" w:hAnsi="Arial" w:cs="Arial"/>
          <w:sz w:val="24"/>
          <w:szCs w:val="24"/>
          <w:lang w:val="et-EE" w:eastAsia="et-EE"/>
        </w:rPr>
        <w:t>tuleneb, et taaskasutusorganisatsioon on kohustatud kandma võõrise käitlemisega seotud kulud, kui võõrise sisaldus on kuni 15</w:t>
      </w:r>
      <w:r w:rsidR="0030357B">
        <w:rPr>
          <w:rFonts w:ascii="Arial" w:hAnsi="Arial" w:cs="Arial"/>
          <w:sz w:val="24"/>
          <w:szCs w:val="24"/>
          <w:lang w:val="et-EE" w:eastAsia="et-EE"/>
        </w:rPr>
        <w:t>%</w:t>
      </w:r>
      <w:r w:rsidRPr="00123996">
        <w:rPr>
          <w:rFonts w:ascii="Arial" w:hAnsi="Arial" w:cs="Arial"/>
          <w:sz w:val="24"/>
          <w:szCs w:val="24"/>
          <w:lang w:val="et-EE" w:eastAsia="et-EE"/>
        </w:rPr>
        <w:t xml:space="preserve"> kogutud pakendijäätmete mahust. Selline tõlgendus tähendaks, et pakendiettevõtja peab kandma enda pool</w:t>
      </w:r>
      <w:r w:rsidR="00B44DF7" w:rsidRPr="00123996">
        <w:rPr>
          <w:rFonts w:ascii="Arial" w:hAnsi="Arial" w:cs="Arial"/>
          <w:sz w:val="24"/>
          <w:szCs w:val="24"/>
          <w:lang w:val="et-EE" w:eastAsia="et-EE"/>
        </w:rPr>
        <w:t>t</w:t>
      </w:r>
      <w:r w:rsidRPr="00123996">
        <w:rPr>
          <w:rFonts w:ascii="Arial" w:hAnsi="Arial" w:cs="Arial"/>
          <w:sz w:val="24"/>
          <w:szCs w:val="24"/>
          <w:lang w:val="et-EE" w:eastAsia="et-EE"/>
        </w:rPr>
        <w:t xml:space="preserve"> turule lastud pakendijäätmete käitlemise kulud </w:t>
      </w:r>
      <w:r w:rsidR="00C14A19" w:rsidRPr="00123996">
        <w:rPr>
          <w:rFonts w:ascii="Arial" w:hAnsi="Arial" w:cs="Arial"/>
          <w:sz w:val="24"/>
          <w:szCs w:val="24"/>
          <w:lang w:val="et-EE" w:eastAsia="et-EE"/>
        </w:rPr>
        <w:t xml:space="preserve">täies ulatuses </w:t>
      </w:r>
      <w:r w:rsidRPr="00123996">
        <w:rPr>
          <w:rFonts w:ascii="Arial" w:hAnsi="Arial" w:cs="Arial"/>
          <w:sz w:val="24"/>
          <w:szCs w:val="24"/>
          <w:lang w:val="et-EE" w:eastAsia="et-EE"/>
        </w:rPr>
        <w:t>ja lisaks veel olmeprügi käitlemise kulud, kui pakendijäätmete hulgas on olemprügi kuni 15</w:t>
      </w:r>
      <w:r w:rsidR="0030357B">
        <w:rPr>
          <w:rFonts w:ascii="Arial" w:hAnsi="Arial" w:cs="Arial"/>
          <w:sz w:val="24"/>
          <w:szCs w:val="24"/>
          <w:lang w:val="et-EE" w:eastAsia="et-EE"/>
        </w:rPr>
        <w:t>%</w:t>
      </w:r>
      <w:r w:rsidRPr="00123996">
        <w:rPr>
          <w:rFonts w:ascii="Arial" w:hAnsi="Arial" w:cs="Arial"/>
          <w:sz w:val="24"/>
          <w:szCs w:val="24"/>
          <w:lang w:val="et-EE" w:eastAsia="et-EE"/>
        </w:rPr>
        <w:t>.</w:t>
      </w:r>
    </w:p>
    <w:p w14:paraId="3C1DA2B4" w14:textId="72F1CDF9" w:rsidR="00C14A19" w:rsidRPr="00123996" w:rsidRDefault="00B44DF7" w:rsidP="000162D8">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Oleme vastu sellise põhimõtte kehtestamisele</w:t>
      </w:r>
      <w:r w:rsidR="00342EF4" w:rsidRPr="00123996">
        <w:rPr>
          <w:rFonts w:ascii="Arial" w:hAnsi="Arial" w:cs="Arial"/>
          <w:sz w:val="24"/>
          <w:szCs w:val="24"/>
          <w:lang w:val="et-EE" w:eastAsia="et-EE"/>
        </w:rPr>
        <w:t xml:space="preserve"> järgmistel põhjustel</w:t>
      </w:r>
      <w:r w:rsidRPr="00123996">
        <w:rPr>
          <w:rFonts w:ascii="Arial" w:hAnsi="Arial" w:cs="Arial"/>
          <w:sz w:val="24"/>
          <w:szCs w:val="24"/>
          <w:lang w:val="et-EE" w:eastAsia="et-EE"/>
        </w:rPr>
        <w:t>.</w:t>
      </w:r>
    </w:p>
    <w:p w14:paraId="564CCB0A" w14:textId="104B7BF9" w:rsidR="00342EF4" w:rsidRPr="00123996" w:rsidRDefault="00C14A19" w:rsidP="00342EF4">
      <w:pPr>
        <w:pStyle w:val="ListParagraph"/>
        <w:numPr>
          <w:ilvl w:val="0"/>
          <w:numId w:val="14"/>
        </w:numPr>
        <w:spacing w:before="120" w:after="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 xml:space="preserve">ELi õigus ei pane taaskasutusorganisatsioonidele ja pakendiettevõtjatele sellist kohustust ning seda ei peaks </w:t>
      </w:r>
      <w:r w:rsidR="00B44DF7" w:rsidRPr="00123996">
        <w:rPr>
          <w:rFonts w:ascii="Arial" w:hAnsi="Arial" w:cs="Arial"/>
          <w:b/>
          <w:bCs/>
          <w:sz w:val="24"/>
          <w:szCs w:val="24"/>
          <w:lang w:val="et-EE" w:eastAsia="et-EE"/>
        </w:rPr>
        <w:t xml:space="preserve">tegema </w:t>
      </w:r>
      <w:r w:rsidRPr="00123996">
        <w:rPr>
          <w:rFonts w:ascii="Arial" w:hAnsi="Arial" w:cs="Arial"/>
          <w:b/>
          <w:bCs/>
          <w:sz w:val="24"/>
          <w:szCs w:val="24"/>
          <w:lang w:val="et-EE" w:eastAsia="et-EE"/>
        </w:rPr>
        <w:t>Eesti ka siseriiklikult.</w:t>
      </w:r>
    </w:p>
    <w:p w14:paraId="701FFEE4" w14:textId="790F32C6" w:rsidR="00342EF4" w:rsidRPr="00123996" w:rsidRDefault="003642B3" w:rsidP="00342EF4">
      <w:pPr>
        <w:pStyle w:val="ListParagraph"/>
        <w:numPr>
          <w:ilvl w:val="0"/>
          <w:numId w:val="14"/>
        </w:numPr>
        <w:spacing w:before="120" w:after="0" w:line="240" w:lineRule="auto"/>
        <w:ind w:left="714" w:hanging="357"/>
        <w:contextualSpacing w:val="0"/>
        <w:jc w:val="both"/>
        <w:rPr>
          <w:rFonts w:ascii="Arial" w:hAnsi="Arial" w:cs="Arial"/>
          <w:sz w:val="24"/>
          <w:szCs w:val="24"/>
          <w:lang w:val="et-EE" w:eastAsia="et-EE"/>
        </w:rPr>
      </w:pPr>
      <w:r w:rsidRPr="00123996">
        <w:rPr>
          <w:rFonts w:ascii="Arial" w:hAnsi="Arial" w:cs="Arial"/>
          <w:b/>
          <w:bCs/>
          <w:sz w:val="24"/>
          <w:szCs w:val="24"/>
          <w:lang w:val="et-EE" w:eastAsia="et-EE"/>
        </w:rPr>
        <w:t xml:space="preserve">Meie hinnangul </w:t>
      </w:r>
      <w:r w:rsidR="00C14A19" w:rsidRPr="00123996">
        <w:rPr>
          <w:rFonts w:ascii="Arial" w:hAnsi="Arial" w:cs="Arial"/>
          <w:b/>
          <w:bCs/>
          <w:sz w:val="24"/>
          <w:szCs w:val="24"/>
          <w:lang w:val="et-EE" w:eastAsia="et-EE"/>
        </w:rPr>
        <w:t>on selline lahendus vastuolus</w:t>
      </w:r>
      <w:r w:rsidRPr="00123996">
        <w:rPr>
          <w:rFonts w:ascii="Arial" w:hAnsi="Arial" w:cs="Arial"/>
          <w:b/>
          <w:bCs/>
          <w:sz w:val="24"/>
          <w:szCs w:val="24"/>
          <w:lang w:val="et-EE" w:eastAsia="et-EE"/>
        </w:rPr>
        <w:t xml:space="preserve"> jäätmedirektiivi (2008/98/EÜ) artikliga 14.</w:t>
      </w:r>
    </w:p>
    <w:p w14:paraId="6CD99488" w14:textId="4DA6A666" w:rsidR="00C14A19" w:rsidRPr="00123996" w:rsidRDefault="003642B3" w:rsidP="00342EF4">
      <w:pPr>
        <w:pStyle w:val="ListParagraph"/>
        <w:spacing w:after="0" w:line="240" w:lineRule="auto"/>
        <w:ind w:left="714"/>
        <w:contextualSpacing w:val="0"/>
        <w:jc w:val="both"/>
        <w:rPr>
          <w:rFonts w:ascii="Arial" w:hAnsi="Arial" w:cs="Arial"/>
          <w:sz w:val="24"/>
          <w:szCs w:val="24"/>
          <w:lang w:val="et-EE" w:eastAsia="et-EE"/>
        </w:rPr>
      </w:pPr>
      <w:r w:rsidRPr="00123996">
        <w:rPr>
          <w:rFonts w:ascii="Arial" w:hAnsi="Arial" w:cs="Arial"/>
          <w:sz w:val="24"/>
          <w:szCs w:val="24"/>
          <w:lang w:val="et-EE" w:eastAsia="et-EE"/>
        </w:rPr>
        <w:t>Jäätmedirektiivi artikli 14 lõi</w:t>
      </w:r>
      <w:r w:rsidR="002E7078">
        <w:rPr>
          <w:rFonts w:ascii="Arial" w:hAnsi="Arial" w:cs="Arial"/>
          <w:sz w:val="24"/>
          <w:szCs w:val="24"/>
          <w:lang w:val="et-EE" w:eastAsia="et-EE"/>
        </w:rPr>
        <w:t>g</w:t>
      </w:r>
      <w:r w:rsidRPr="00123996">
        <w:rPr>
          <w:rFonts w:ascii="Arial" w:hAnsi="Arial" w:cs="Arial"/>
          <w:sz w:val="24"/>
          <w:szCs w:val="24"/>
          <w:lang w:val="et-EE" w:eastAsia="et-EE"/>
        </w:rPr>
        <w:t>e 1 sätestab, et „Kooskõlas „saastaja maksab” põhimõttega peab jäätmekäitluse, sealhulgas vajaliku taristu ja selle toimimise kulud kandma esmane jäätmetekitaja või jäätmete praegune või eelmine valdaja.“ Jäätmedirektiivi artikli 14 lõige 2 sätestab erandi, mille järgi „võivad liikmesriigid otsustada, et jäätmekäitluse kulud peab osaliselt või täielikult kandma selle toote tootja, millest jäätmed tekkisid, ja et sellise toote turustajad võivad osaleda kulude kandmises“.</w:t>
      </w:r>
      <w:r w:rsidR="00C14A19" w:rsidRPr="00123996">
        <w:rPr>
          <w:rFonts w:ascii="Arial" w:hAnsi="Arial" w:cs="Arial"/>
          <w:sz w:val="24"/>
          <w:szCs w:val="24"/>
          <w:lang w:val="et-EE" w:eastAsia="et-EE"/>
        </w:rPr>
        <w:t xml:space="preserve"> Võõrise käitlemisega seotud kulude </w:t>
      </w:r>
      <w:r w:rsidR="00B44DF7" w:rsidRPr="00123996">
        <w:rPr>
          <w:rFonts w:ascii="Arial" w:hAnsi="Arial" w:cs="Arial"/>
          <w:sz w:val="24"/>
          <w:szCs w:val="24"/>
          <w:lang w:val="et-EE" w:eastAsia="et-EE"/>
        </w:rPr>
        <w:t xml:space="preserve">kandmise jätmist </w:t>
      </w:r>
      <w:r w:rsidR="00C14A19" w:rsidRPr="00123996">
        <w:rPr>
          <w:rFonts w:ascii="Arial" w:hAnsi="Arial" w:cs="Arial"/>
          <w:sz w:val="24"/>
          <w:szCs w:val="24"/>
          <w:lang w:val="et-EE" w:eastAsia="et-EE"/>
        </w:rPr>
        <w:t>taaskasutusorganisatsioonidele ei õigusta ka jäätmedirektiivi artikkel 14 lõige 2, sest taaskasutusorganisatsioonid ei esinda „selle toote“ tootjaid, millest on tekkinud võõriseks olevad olmejäätmed.</w:t>
      </w:r>
    </w:p>
    <w:p w14:paraId="2F095B9B" w14:textId="78B7416F" w:rsidR="00342EF4" w:rsidRPr="00123996" w:rsidRDefault="00342EF4" w:rsidP="00342EF4">
      <w:pPr>
        <w:pStyle w:val="ListParagraph"/>
        <w:numPr>
          <w:ilvl w:val="0"/>
          <w:numId w:val="14"/>
        </w:numPr>
        <w:spacing w:before="120" w:after="0" w:line="240" w:lineRule="auto"/>
        <w:ind w:left="714" w:hanging="357"/>
        <w:contextualSpacing w:val="0"/>
        <w:jc w:val="both"/>
        <w:rPr>
          <w:rFonts w:ascii="Arial" w:hAnsi="Arial" w:cs="Arial"/>
          <w:b/>
          <w:bCs/>
          <w:sz w:val="24"/>
          <w:szCs w:val="24"/>
          <w:lang w:val="et-EE" w:eastAsia="et-EE"/>
        </w:rPr>
      </w:pPr>
      <w:r w:rsidRPr="00123996">
        <w:rPr>
          <w:rFonts w:ascii="Arial" w:hAnsi="Arial" w:cs="Arial"/>
          <w:b/>
          <w:bCs/>
          <w:sz w:val="24"/>
          <w:szCs w:val="24"/>
          <w:lang w:val="et-EE" w:eastAsia="et-EE"/>
        </w:rPr>
        <w:t>Lahendus ei aita vähendada võõrise osakaalu pakendijäätmetes.</w:t>
      </w:r>
    </w:p>
    <w:p w14:paraId="2ABB2C17" w14:textId="46551405" w:rsidR="00342EF4" w:rsidRPr="00123996" w:rsidRDefault="00C14A19" w:rsidP="00342EF4">
      <w:pPr>
        <w:pStyle w:val="ListParagraph"/>
        <w:spacing w:after="0" w:line="240" w:lineRule="auto"/>
        <w:ind w:left="714"/>
        <w:contextualSpacing w:val="0"/>
        <w:jc w:val="both"/>
        <w:rPr>
          <w:rFonts w:ascii="Arial" w:hAnsi="Arial" w:cs="Arial"/>
          <w:sz w:val="24"/>
          <w:szCs w:val="24"/>
          <w:lang w:val="et-EE" w:eastAsia="et-EE"/>
        </w:rPr>
      </w:pPr>
      <w:r w:rsidRPr="00123996">
        <w:rPr>
          <w:rFonts w:ascii="Arial" w:hAnsi="Arial" w:cs="Arial"/>
          <w:sz w:val="24"/>
          <w:szCs w:val="24"/>
          <w:lang w:val="et-EE" w:eastAsia="et-EE"/>
        </w:rPr>
        <w:t>15% võõriseid sisaldav pakendikonteiner ei ole pakendijäätmete kogumise „normaaljuhtum“, vaid pigem selle väga viletsa kvaliteediga versioon, mis on omane pigem avalike pakendikonteineritega kogumisele. Viimase sellekohase avalikult kättesaadava uuringu (</w:t>
      </w:r>
      <w:hyperlink r:id="rId17" w:history="1">
        <w:r w:rsidRPr="00123996">
          <w:rPr>
            <w:rStyle w:val="Hyperlink"/>
            <w:rFonts w:ascii="Arial" w:hAnsi="Arial" w:cs="Arial"/>
            <w:sz w:val="24"/>
            <w:szCs w:val="24"/>
            <w:lang w:val="et-EE" w:eastAsia="et-EE"/>
          </w:rPr>
          <w:t>https://www.sei.org/publications/segaolmejaatmete-uuring/</w:t>
        </w:r>
      </w:hyperlink>
      <w:r w:rsidRPr="00123996">
        <w:rPr>
          <w:rFonts w:ascii="Arial" w:hAnsi="Arial" w:cs="Arial"/>
          <w:sz w:val="24"/>
          <w:szCs w:val="24"/>
          <w:lang w:val="et-EE" w:eastAsia="et-EE"/>
        </w:rPr>
        <w:t xml:space="preserve">) kohaselt oli avaliku pargiga kogutavate pakendijäätmete seas sisalduvate võõriste keskmine osakaal keskmiselt küll isegi 28,1%, kuid </w:t>
      </w:r>
      <w:r w:rsidR="00B44DF7" w:rsidRPr="00123996">
        <w:rPr>
          <w:rFonts w:ascii="Arial" w:hAnsi="Arial" w:cs="Arial"/>
          <w:sz w:val="24"/>
          <w:szCs w:val="24"/>
          <w:lang w:val="et-EE" w:eastAsia="et-EE"/>
        </w:rPr>
        <w:t xml:space="preserve">näiteks </w:t>
      </w:r>
      <w:r w:rsidR="0008232C" w:rsidRPr="00123996">
        <w:rPr>
          <w:rFonts w:ascii="Arial" w:hAnsi="Arial" w:cs="Arial"/>
          <w:sz w:val="24"/>
          <w:szCs w:val="24"/>
          <w:lang w:val="et-EE" w:eastAsia="et-EE"/>
        </w:rPr>
        <w:t>ühe taaskasutusorganisatsiooni</w:t>
      </w:r>
      <w:r w:rsidRPr="00123996">
        <w:rPr>
          <w:rFonts w:ascii="Arial" w:hAnsi="Arial" w:cs="Arial"/>
          <w:sz w:val="24"/>
          <w:szCs w:val="24"/>
          <w:lang w:val="et-EE" w:eastAsia="et-EE"/>
        </w:rPr>
        <w:t xml:space="preserve"> poolt suurlinnades kogutavate pakendijäätmete osas oli see protsent 17,34. Arvestades ühiskondliku teadlikkuse eelduslikku tõusu, peaksid vastavad protsendid täna tehtavate uuringute kohaselt </w:t>
      </w:r>
      <w:r w:rsidR="00B44DF7" w:rsidRPr="00123996">
        <w:rPr>
          <w:rFonts w:ascii="Arial" w:hAnsi="Arial" w:cs="Arial"/>
          <w:sz w:val="24"/>
          <w:szCs w:val="24"/>
          <w:lang w:val="et-EE" w:eastAsia="et-EE"/>
        </w:rPr>
        <w:t xml:space="preserve">olema </w:t>
      </w:r>
      <w:r w:rsidRPr="00123996">
        <w:rPr>
          <w:rFonts w:ascii="Arial" w:hAnsi="Arial" w:cs="Arial"/>
          <w:sz w:val="24"/>
          <w:szCs w:val="24"/>
          <w:lang w:val="et-EE" w:eastAsia="et-EE"/>
        </w:rPr>
        <w:t>juba madalama</w:t>
      </w:r>
      <w:r w:rsidR="0021716E">
        <w:rPr>
          <w:rFonts w:ascii="Arial" w:hAnsi="Arial" w:cs="Arial"/>
          <w:sz w:val="24"/>
          <w:szCs w:val="24"/>
          <w:lang w:val="et-EE" w:eastAsia="et-EE"/>
        </w:rPr>
        <w:t>d</w:t>
      </w:r>
      <w:r w:rsidRPr="00123996">
        <w:rPr>
          <w:rFonts w:ascii="Arial" w:hAnsi="Arial" w:cs="Arial"/>
          <w:sz w:val="24"/>
          <w:szCs w:val="24"/>
          <w:lang w:val="et-EE" w:eastAsia="et-EE"/>
        </w:rPr>
        <w:t>.</w:t>
      </w:r>
    </w:p>
    <w:p w14:paraId="6BD076CD" w14:textId="19744C81" w:rsidR="00342EF4" w:rsidRPr="00123996" w:rsidRDefault="00C14A19" w:rsidP="00342EF4">
      <w:pPr>
        <w:pStyle w:val="ListParagraph"/>
        <w:spacing w:after="0" w:line="240" w:lineRule="auto"/>
        <w:ind w:left="714"/>
        <w:contextualSpacing w:val="0"/>
        <w:jc w:val="both"/>
        <w:rPr>
          <w:rFonts w:ascii="Arial" w:hAnsi="Arial" w:cs="Arial"/>
          <w:sz w:val="24"/>
          <w:szCs w:val="24"/>
          <w:lang w:val="et-EE" w:eastAsia="et-EE"/>
        </w:rPr>
      </w:pPr>
      <w:r w:rsidRPr="00123996">
        <w:rPr>
          <w:rFonts w:ascii="Arial" w:hAnsi="Arial" w:cs="Arial"/>
          <w:sz w:val="24"/>
          <w:szCs w:val="24"/>
          <w:lang w:val="et-EE" w:eastAsia="et-EE"/>
        </w:rPr>
        <w:t>Seega võib öelda, et 15</w:t>
      </w:r>
      <w:r w:rsidR="00B57E77">
        <w:rPr>
          <w:rFonts w:ascii="Arial" w:hAnsi="Arial" w:cs="Arial"/>
          <w:sz w:val="24"/>
          <w:szCs w:val="24"/>
          <w:lang w:val="et-EE" w:eastAsia="et-EE"/>
        </w:rPr>
        <w:t>%</w:t>
      </w:r>
      <w:r w:rsidRPr="00123996">
        <w:rPr>
          <w:rFonts w:ascii="Arial" w:hAnsi="Arial" w:cs="Arial"/>
          <w:sz w:val="24"/>
          <w:szCs w:val="24"/>
          <w:lang w:val="et-EE" w:eastAsia="et-EE"/>
        </w:rPr>
        <w:t xml:space="preserve"> võõriseid kajastab ligikaudu tänaseid parimaid praktikaid, kui mitte isegi keskmisi praktikaid avaliku kogumispargi opereerimisel. Sellise protsendi </w:t>
      </w:r>
      <w:r w:rsidR="0008232C" w:rsidRPr="00123996">
        <w:rPr>
          <w:rFonts w:ascii="Arial" w:hAnsi="Arial" w:cs="Arial"/>
          <w:sz w:val="24"/>
          <w:szCs w:val="24"/>
          <w:lang w:val="et-EE" w:eastAsia="et-EE"/>
        </w:rPr>
        <w:t xml:space="preserve">sisse jäävate võõriste käitlemise kulude jätmine taaskasutusorganisatsioonidele </w:t>
      </w:r>
      <w:r w:rsidRPr="00123996">
        <w:rPr>
          <w:rFonts w:ascii="Arial" w:hAnsi="Arial" w:cs="Arial"/>
          <w:sz w:val="24"/>
          <w:szCs w:val="24"/>
          <w:lang w:val="et-EE" w:eastAsia="et-EE"/>
        </w:rPr>
        <w:t xml:space="preserve">on otseses vastuolus pakendijäätmete </w:t>
      </w:r>
      <w:r w:rsidR="0008232C" w:rsidRPr="00123996">
        <w:rPr>
          <w:rFonts w:ascii="Arial" w:hAnsi="Arial" w:cs="Arial"/>
          <w:sz w:val="24"/>
          <w:szCs w:val="24"/>
          <w:lang w:val="et-EE" w:eastAsia="et-EE"/>
        </w:rPr>
        <w:t>tekkekohal kogumisele</w:t>
      </w:r>
      <w:r w:rsidRPr="00123996">
        <w:rPr>
          <w:rFonts w:ascii="Arial" w:hAnsi="Arial" w:cs="Arial"/>
          <w:sz w:val="24"/>
          <w:szCs w:val="24"/>
          <w:lang w:val="et-EE" w:eastAsia="et-EE"/>
        </w:rPr>
        <w:t xml:space="preserve"> ülemineku ühe peamise põhjenduse ja keskse eesmärgiga, milleks on kogutavate pakendijäätmete kvaliteedi oluline tõstmine ja seeläbi ka nende taaskasutatavuse parandamine. </w:t>
      </w:r>
    </w:p>
    <w:p w14:paraId="0D642A00" w14:textId="74E2EF53" w:rsidR="00C14A19" w:rsidRPr="00123996" w:rsidRDefault="0008232C" w:rsidP="00342EF4">
      <w:pPr>
        <w:pStyle w:val="ListParagraph"/>
        <w:spacing w:after="0" w:line="240" w:lineRule="auto"/>
        <w:ind w:left="714"/>
        <w:contextualSpacing w:val="0"/>
        <w:jc w:val="both"/>
        <w:rPr>
          <w:rFonts w:ascii="Arial" w:hAnsi="Arial" w:cs="Arial"/>
          <w:sz w:val="24"/>
          <w:szCs w:val="24"/>
          <w:lang w:val="et-EE" w:eastAsia="et-EE"/>
        </w:rPr>
      </w:pPr>
      <w:r w:rsidRPr="00123996">
        <w:rPr>
          <w:rFonts w:ascii="Arial" w:hAnsi="Arial" w:cs="Arial"/>
          <w:sz w:val="24"/>
          <w:szCs w:val="24"/>
          <w:lang w:val="et-EE" w:eastAsia="et-EE"/>
        </w:rPr>
        <w:t xml:space="preserve">Kui taaskasutusorganisatsioonidele jääb võõriste käitlemisega seotud kulude kandmine, siis sellega </w:t>
      </w:r>
      <w:r w:rsidR="00C14A19" w:rsidRPr="00123996">
        <w:rPr>
          <w:rFonts w:ascii="Arial" w:hAnsi="Arial" w:cs="Arial"/>
          <w:sz w:val="24"/>
          <w:szCs w:val="24"/>
          <w:lang w:val="et-EE" w:eastAsia="et-EE"/>
        </w:rPr>
        <w:t xml:space="preserve">annab riik mõista, et pakendijäätmete </w:t>
      </w:r>
      <w:r w:rsidRPr="00123996">
        <w:rPr>
          <w:rFonts w:ascii="Arial" w:hAnsi="Arial" w:cs="Arial"/>
          <w:sz w:val="24"/>
          <w:szCs w:val="24"/>
          <w:lang w:val="et-EE" w:eastAsia="et-EE"/>
        </w:rPr>
        <w:t>tekkekohal kogumisel</w:t>
      </w:r>
      <w:r w:rsidR="00C14A19" w:rsidRPr="00123996">
        <w:rPr>
          <w:rFonts w:ascii="Arial" w:hAnsi="Arial" w:cs="Arial"/>
          <w:sz w:val="24"/>
          <w:szCs w:val="24"/>
          <w:lang w:val="et-EE" w:eastAsia="et-EE"/>
        </w:rPr>
        <w:t xml:space="preserve"> võib jätkata samasugust praktikat nagu seni on toimunud avaliku </w:t>
      </w:r>
      <w:r w:rsidR="00C14A19" w:rsidRPr="00123996">
        <w:rPr>
          <w:rFonts w:ascii="Arial" w:hAnsi="Arial" w:cs="Arial"/>
          <w:sz w:val="24"/>
          <w:szCs w:val="24"/>
          <w:lang w:val="et-EE" w:eastAsia="et-EE"/>
        </w:rPr>
        <w:lastRenderedPageBreak/>
        <w:t xml:space="preserve">kogumispargi puhul, igasugune ambitsioon olukorra parandamiseks puudub ning majanduslik motiiv selle tegemiseks </w:t>
      </w:r>
      <w:r w:rsidR="00B44DF7" w:rsidRPr="00123996">
        <w:rPr>
          <w:rFonts w:ascii="Arial" w:hAnsi="Arial" w:cs="Arial"/>
          <w:sz w:val="24"/>
          <w:szCs w:val="24"/>
          <w:lang w:val="et-EE" w:eastAsia="et-EE"/>
        </w:rPr>
        <w:t>kaob</w:t>
      </w:r>
      <w:r w:rsidR="00C14A19" w:rsidRPr="00123996">
        <w:rPr>
          <w:rFonts w:ascii="Arial" w:hAnsi="Arial" w:cs="Arial"/>
          <w:sz w:val="24"/>
          <w:szCs w:val="24"/>
          <w:lang w:val="et-EE" w:eastAsia="et-EE"/>
        </w:rPr>
        <w:t xml:space="preserve">. Nimelt olukorras, kus </w:t>
      </w:r>
      <w:r w:rsidRPr="00123996">
        <w:rPr>
          <w:rFonts w:ascii="Arial" w:hAnsi="Arial" w:cs="Arial"/>
          <w:sz w:val="24"/>
          <w:szCs w:val="24"/>
          <w:lang w:val="et-EE" w:eastAsia="et-EE"/>
        </w:rPr>
        <w:t>taaskasutusorganisatsioonidele</w:t>
      </w:r>
      <w:r w:rsidR="00C14A19" w:rsidRPr="00123996">
        <w:rPr>
          <w:rFonts w:ascii="Arial" w:hAnsi="Arial" w:cs="Arial"/>
          <w:sz w:val="24"/>
          <w:szCs w:val="24"/>
          <w:lang w:val="et-EE" w:eastAsia="et-EE"/>
        </w:rPr>
        <w:t xml:space="preserve"> võib kuni 15</w:t>
      </w:r>
      <w:r w:rsidR="00B57E77">
        <w:rPr>
          <w:rFonts w:ascii="Arial" w:hAnsi="Arial" w:cs="Arial"/>
          <w:sz w:val="24"/>
          <w:szCs w:val="24"/>
          <w:lang w:val="et-EE" w:eastAsia="et-EE"/>
        </w:rPr>
        <w:t>%</w:t>
      </w:r>
      <w:r w:rsidR="00C14A19" w:rsidRPr="00123996">
        <w:rPr>
          <w:rFonts w:ascii="Arial" w:hAnsi="Arial" w:cs="Arial"/>
          <w:sz w:val="24"/>
          <w:szCs w:val="24"/>
          <w:lang w:val="et-EE" w:eastAsia="et-EE"/>
        </w:rPr>
        <w:t xml:space="preserve"> võõriseid sisaldavad pakendijäätmed üle anda, kartmata sellest tulenevate lisakulude langemist </w:t>
      </w:r>
      <w:r w:rsidRPr="00123996">
        <w:rPr>
          <w:rFonts w:ascii="Arial" w:hAnsi="Arial" w:cs="Arial"/>
          <w:sz w:val="24"/>
          <w:szCs w:val="24"/>
          <w:lang w:val="et-EE" w:eastAsia="et-EE"/>
        </w:rPr>
        <w:t>kohalikele omavalitsustele või jäätmevaldajatele</w:t>
      </w:r>
      <w:r w:rsidR="00C14A19" w:rsidRPr="00123996">
        <w:rPr>
          <w:rFonts w:ascii="Arial" w:hAnsi="Arial" w:cs="Arial"/>
          <w:sz w:val="24"/>
          <w:szCs w:val="24"/>
          <w:lang w:val="et-EE" w:eastAsia="et-EE"/>
        </w:rPr>
        <w:t xml:space="preserve">, puudub </w:t>
      </w:r>
      <w:r w:rsidRPr="00123996">
        <w:rPr>
          <w:rFonts w:ascii="Arial" w:hAnsi="Arial" w:cs="Arial"/>
          <w:sz w:val="24"/>
          <w:szCs w:val="24"/>
          <w:lang w:val="et-EE" w:eastAsia="et-EE"/>
        </w:rPr>
        <w:t>kohalikel omavalitsustel</w:t>
      </w:r>
      <w:r w:rsidR="00C14A19" w:rsidRPr="00123996">
        <w:rPr>
          <w:rFonts w:ascii="Arial" w:hAnsi="Arial" w:cs="Arial"/>
          <w:sz w:val="24"/>
          <w:szCs w:val="24"/>
          <w:lang w:val="et-EE" w:eastAsia="et-EE"/>
        </w:rPr>
        <w:t xml:space="preserve"> mistahes motiiv nõuda pakendijäätmete vedajalt rangemate nõuete järg</w:t>
      </w:r>
      <w:r w:rsidRPr="00123996">
        <w:rPr>
          <w:rFonts w:ascii="Arial" w:hAnsi="Arial" w:cs="Arial"/>
          <w:sz w:val="24"/>
          <w:szCs w:val="24"/>
          <w:lang w:val="et-EE" w:eastAsia="et-EE"/>
        </w:rPr>
        <w:t>i</w:t>
      </w:r>
      <w:r w:rsidR="00C14A19" w:rsidRPr="00123996">
        <w:rPr>
          <w:rFonts w:ascii="Arial" w:hAnsi="Arial" w:cs="Arial"/>
          <w:sz w:val="24"/>
          <w:szCs w:val="24"/>
          <w:lang w:val="et-EE" w:eastAsia="et-EE"/>
        </w:rPr>
        <w:t xml:space="preserve">mist ja viimasel nende täitmist jäätmevaldajate poolt. Pakendijäätmete kogumise kvaliteet on </w:t>
      </w:r>
      <w:r w:rsidRPr="00123996">
        <w:rPr>
          <w:rFonts w:ascii="Arial" w:hAnsi="Arial" w:cs="Arial"/>
          <w:sz w:val="24"/>
          <w:szCs w:val="24"/>
          <w:lang w:val="et-EE" w:eastAsia="et-EE"/>
        </w:rPr>
        <w:t xml:space="preserve">sel juhul </w:t>
      </w:r>
      <w:r w:rsidR="00C14A19" w:rsidRPr="00123996">
        <w:rPr>
          <w:rFonts w:ascii="Arial" w:hAnsi="Arial" w:cs="Arial"/>
          <w:sz w:val="24"/>
          <w:szCs w:val="24"/>
          <w:lang w:val="et-EE" w:eastAsia="et-EE"/>
        </w:rPr>
        <w:t xml:space="preserve">määratud </w:t>
      </w:r>
      <w:r w:rsidRPr="00123996">
        <w:rPr>
          <w:rFonts w:ascii="Arial" w:hAnsi="Arial" w:cs="Arial"/>
          <w:sz w:val="24"/>
          <w:szCs w:val="24"/>
          <w:lang w:val="et-EE" w:eastAsia="et-EE"/>
        </w:rPr>
        <w:t>jääma</w:t>
      </w:r>
      <w:r w:rsidR="00C14A19" w:rsidRPr="00123996">
        <w:rPr>
          <w:rFonts w:ascii="Arial" w:hAnsi="Arial" w:cs="Arial"/>
          <w:sz w:val="24"/>
          <w:szCs w:val="24"/>
          <w:lang w:val="et-EE" w:eastAsia="et-EE"/>
        </w:rPr>
        <w:t xml:space="preserve"> täna juba avaliku pargiga saavutatavale tasemele, ilma, et ühelgi seda mõjutada saavatest osapooltest (kelle hulka ei kuulu </w:t>
      </w:r>
      <w:r w:rsidRPr="00123996">
        <w:rPr>
          <w:rFonts w:ascii="Arial" w:hAnsi="Arial" w:cs="Arial"/>
          <w:sz w:val="24"/>
          <w:szCs w:val="24"/>
          <w:lang w:val="et-EE" w:eastAsia="et-EE"/>
        </w:rPr>
        <w:t>taaskasutusorganisatsioonid</w:t>
      </w:r>
      <w:r w:rsidR="00C14A19" w:rsidRPr="00123996">
        <w:rPr>
          <w:rFonts w:ascii="Arial" w:hAnsi="Arial" w:cs="Arial"/>
          <w:sz w:val="24"/>
          <w:szCs w:val="24"/>
          <w:lang w:val="et-EE" w:eastAsia="et-EE"/>
        </w:rPr>
        <w:t>) oleks motiiv olukorda parandada.</w:t>
      </w:r>
    </w:p>
    <w:p w14:paraId="1C524233" w14:textId="184E0F58" w:rsidR="0085743B" w:rsidRPr="00123996" w:rsidRDefault="0085743B" w:rsidP="000162D8">
      <w:pPr>
        <w:spacing w:before="120" w:after="0" w:line="240" w:lineRule="auto"/>
        <w:jc w:val="both"/>
        <w:rPr>
          <w:rFonts w:ascii="Arial" w:hAnsi="Arial" w:cs="Arial"/>
          <w:b/>
          <w:bCs/>
          <w:sz w:val="24"/>
          <w:szCs w:val="24"/>
          <w:u w:val="single"/>
          <w:lang w:val="et-EE" w:eastAsia="et-EE"/>
        </w:rPr>
      </w:pPr>
      <w:r w:rsidRPr="00123996">
        <w:rPr>
          <w:rFonts w:ascii="Arial" w:hAnsi="Arial" w:cs="Arial"/>
          <w:b/>
          <w:bCs/>
          <w:sz w:val="24"/>
          <w:szCs w:val="24"/>
          <w:u w:val="single"/>
          <w:lang w:val="et-EE" w:eastAsia="et-EE"/>
        </w:rPr>
        <w:t>Ettepanek:</w:t>
      </w:r>
    </w:p>
    <w:p w14:paraId="35D4B9B8" w14:textId="1FB181DD" w:rsidR="00EF3E17" w:rsidRPr="00123996" w:rsidRDefault="0085743B" w:rsidP="0085743B">
      <w:pPr>
        <w:pStyle w:val="ListParagraph"/>
        <w:numPr>
          <w:ilvl w:val="0"/>
          <w:numId w:val="14"/>
        </w:numPr>
        <w:spacing w:after="0" w:line="240" w:lineRule="auto"/>
        <w:jc w:val="both"/>
        <w:rPr>
          <w:rFonts w:ascii="Arial" w:hAnsi="Arial" w:cs="Arial"/>
          <w:sz w:val="24"/>
          <w:szCs w:val="24"/>
          <w:lang w:val="et-EE" w:eastAsia="et-EE"/>
        </w:rPr>
      </w:pPr>
      <w:r w:rsidRPr="00123996">
        <w:rPr>
          <w:rFonts w:ascii="Arial" w:hAnsi="Arial" w:cs="Arial"/>
          <w:b/>
          <w:bCs/>
          <w:sz w:val="24"/>
          <w:szCs w:val="24"/>
          <w:lang w:val="et-EE" w:eastAsia="et-EE"/>
        </w:rPr>
        <w:t>M</w:t>
      </w:r>
      <w:r w:rsidR="00EF3E17" w:rsidRPr="00123996">
        <w:rPr>
          <w:rFonts w:ascii="Arial" w:hAnsi="Arial" w:cs="Arial"/>
          <w:b/>
          <w:bCs/>
          <w:sz w:val="24"/>
          <w:szCs w:val="24"/>
          <w:lang w:val="et-EE" w:eastAsia="et-EE"/>
        </w:rPr>
        <w:t>uuta eelnõud selliselt, et taaskasutusorganisatsioonil on õigus nõuda kohalikult omavalitsuselt võõriste käitlemisega seotud kulude hüvitamist</w:t>
      </w:r>
      <w:r w:rsidR="009D29DB" w:rsidRPr="00123996">
        <w:rPr>
          <w:rFonts w:ascii="Arial" w:hAnsi="Arial" w:cs="Arial"/>
          <w:b/>
          <w:bCs/>
          <w:sz w:val="24"/>
          <w:szCs w:val="24"/>
          <w:lang w:val="et-EE" w:eastAsia="et-EE"/>
        </w:rPr>
        <w:t xml:space="preserve"> sõltumata sellest, kui suures kogus</w:t>
      </w:r>
      <w:r w:rsidR="005B27A5">
        <w:rPr>
          <w:rFonts w:ascii="Arial" w:hAnsi="Arial" w:cs="Arial"/>
          <w:b/>
          <w:bCs/>
          <w:sz w:val="24"/>
          <w:szCs w:val="24"/>
          <w:lang w:val="et-EE" w:eastAsia="et-EE"/>
        </w:rPr>
        <w:t>es</w:t>
      </w:r>
      <w:r w:rsidR="009D29DB" w:rsidRPr="00123996">
        <w:rPr>
          <w:rFonts w:ascii="Arial" w:hAnsi="Arial" w:cs="Arial"/>
          <w:b/>
          <w:bCs/>
          <w:sz w:val="24"/>
          <w:szCs w:val="24"/>
          <w:lang w:val="et-EE" w:eastAsia="et-EE"/>
        </w:rPr>
        <w:t xml:space="preserve"> sisaldavad pakendijäätmed võõriseid.</w:t>
      </w:r>
      <w:r w:rsidR="009D29DB" w:rsidRPr="00123996">
        <w:rPr>
          <w:rFonts w:ascii="Arial" w:hAnsi="Arial" w:cs="Arial"/>
          <w:sz w:val="24"/>
          <w:szCs w:val="24"/>
          <w:lang w:val="et-EE" w:eastAsia="et-EE"/>
        </w:rPr>
        <w:t xml:space="preserve"> Selleks tuleb eelnõust välja jätta </w:t>
      </w:r>
      <w:bookmarkStart w:id="5" w:name="_Hlk193378737"/>
      <w:r w:rsidR="009D29DB" w:rsidRPr="00123996">
        <w:rPr>
          <w:rFonts w:ascii="Arial" w:hAnsi="Arial" w:cs="Arial"/>
          <w:sz w:val="24"/>
          <w:szCs w:val="24"/>
          <w:lang w:val="et-EE" w:eastAsia="et-EE"/>
        </w:rPr>
        <w:t>pakendiseaduse § 15</w:t>
      </w:r>
      <w:r w:rsidR="009D29DB" w:rsidRPr="00123996">
        <w:rPr>
          <w:rFonts w:ascii="Arial" w:hAnsi="Arial" w:cs="Arial"/>
          <w:sz w:val="24"/>
          <w:szCs w:val="24"/>
          <w:vertAlign w:val="superscript"/>
          <w:lang w:val="et-EE" w:eastAsia="et-EE"/>
        </w:rPr>
        <w:t>2</w:t>
      </w:r>
      <w:r w:rsidR="009D29DB" w:rsidRPr="00123996">
        <w:rPr>
          <w:rFonts w:ascii="Arial" w:hAnsi="Arial" w:cs="Arial"/>
          <w:sz w:val="24"/>
          <w:szCs w:val="24"/>
          <w:lang w:val="et-EE" w:eastAsia="et-EE"/>
        </w:rPr>
        <w:t xml:space="preserve"> lg 3 </w:t>
      </w:r>
      <w:bookmarkEnd w:id="5"/>
      <w:r w:rsidR="009D29DB" w:rsidRPr="00123996">
        <w:rPr>
          <w:rFonts w:ascii="Arial" w:hAnsi="Arial" w:cs="Arial"/>
          <w:sz w:val="24"/>
          <w:szCs w:val="24"/>
          <w:lang w:val="et-EE" w:eastAsia="et-EE"/>
        </w:rPr>
        <w:t>ning pakendiseaduse § 15</w:t>
      </w:r>
      <w:r w:rsidR="009D29DB" w:rsidRPr="00123996">
        <w:rPr>
          <w:rFonts w:ascii="Arial" w:hAnsi="Arial" w:cs="Arial"/>
          <w:sz w:val="24"/>
          <w:szCs w:val="24"/>
          <w:vertAlign w:val="superscript"/>
          <w:lang w:val="et-EE" w:eastAsia="et-EE"/>
        </w:rPr>
        <w:t>2</w:t>
      </w:r>
      <w:r w:rsidR="009D29DB" w:rsidRPr="00123996">
        <w:rPr>
          <w:rFonts w:ascii="Arial" w:hAnsi="Arial" w:cs="Arial"/>
          <w:sz w:val="24"/>
          <w:szCs w:val="24"/>
          <w:lang w:val="et-EE" w:eastAsia="et-EE"/>
        </w:rPr>
        <w:t xml:space="preserve"> lg 4 tuleks sõnastada järgmiselt: </w:t>
      </w:r>
    </w:p>
    <w:p w14:paraId="72BFD27F" w14:textId="2A4F2526" w:rsidR="009D29DB" w:rsidRPr="00123996" w:rsidRDefault="009D29DB" w:rsidP="0085743B">
      <w:pPr>
        <w:spacing w:after="0" w:line="240" w:lineRule="auto"/>
        <w:ind w:left="720"/>
        <w:jc w:val="both"/>
        <w:rPr>
          <w:rFonts w:ascii="Arial" w:hAnsi="Arial" w:cs="Arial"/>
          <w:i/>
          <w:iCs/>
          <w:sz w:val="24"/>
          <w:szCs w:val="24"/>
          <w:lang w:val="et-EE" w:eastAsia="et-EE"/>
        </w:rPr>
      </w:pPr>
      <w:r w:rsidRPr="00123996">
        <w:rPr>
          <w:rFonts w:ascii="Arial" w:hAnsi="Arial" w:cs="Arial"/>
          <w:i/>
          <w:iCs/>
          <w:sz w:val="24"/>
          <w:szCs w:val="24"/>
          <w:lang w:val="et-EE" w:eastAsia="et-EE"/>
        </w:rPr>
        <w:t>„(4) Kui taaskasutusorganisatsioon tõendab, et käesoleva seaduse § 15</w:t>
      </w:r>
      <w:r w:rsidRPr="00123996">
        <w:rPr>
          <w:rFonts w:ascii="Arial" w:hAnsi="Arial" w:cs="Arial"/>
          <w:i/>
          <w:iCs/>
          <w:sz w:val="24"/>
          <w:szCs w:val="24"/>
          <w:vertAlign w:val="superscript"/>
          <w:lang w:val="et-EE" w:eastAsia="et-EE"/>
        </w:rPr>
        <w:t>1</w:t>
      </w:r>
      <w:r w:rsidRPr="00123996">
        <w:rPr>
          <w:rFonts w:ascii="Arial" w:hAnsi="Arial" w:cs="Arial"/>
          <w:i/>
          <w:iCs/>
          <w:sz w:val="24"/>
          <w:szCs w:val="24"/>
          <w:lang w:val="et-EE" w:eastAsia="et-EE"/>
        </w:rPr>
        <w:t xml:space="preserve"> lõikes 1 nimetatud jäätmekäitluskohta jõudnud pakendijäätmed sisaldavad võõriseid, hüvitab kohaliku omavalitsuse üksus taaskasutusorganisatsioonile selliste jäätmetega seotud käitlemiskulud.“</w:t>
      </w:r>
    </w:p>
    <w:p w14:paraId="14796E7A" w14:textId="74D4278C" w:rsidR="009D29DB" w:rsidRPr="00123996" w:rsidRDefault="009D29DB" w:rsidP="0085743B">
      <w:pPr>
        <w:pStyle w:val="ListParagraph"/>
        <w:numPr>
          <w:ilvl w:val="0"/>
          <w:numId w:val="14"/>
        </w:numPr>
        <w:spacing w:before="120" w:after="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Kui seda ettepanekut ei ole võimalik arvesse võtta, siis palume pakendiseaduse § 15</w:t>
      </w:r>
      <w:r w:rsidRPr="00123996">
        <w:rPr>
          <w:rFonts w:ascii="Arial" w:hAnsi="Arial" w:cs="Arial"/>
          <w:b/>
          <w:bCs/>
          <w:sz w:val="24"/>
          <w:szCs w:val="24"/>
          <w:vertAlign w:val="superscript"/>
          <w:lang w:val="et-EE" w:eastAsia="et-EE"/>
        </w:rPr>
        <w:t>2</w:t>
      </w:r>
      <w:r w:rsidRPr="00123996">
        <w:rPr>
          <w:rFonts w:ascii="Arial" w:hAnsi="Arial" w:cs="Arial"/>
          <w:b/>
          <w:bCs/>
          <w:sz w:val="24"/>
          <w:szCs w:val="24"/>
          <w:lang w:val="et-EE" w:eastAsia="et-EE"/>
        </w:rPr>
        <w:t xml:space="preserve"> lõigetes 2 ja 4 asendada 15</w:t>
      </w:r>
      <w:r w:rsidR="00DD1F11">
        <w:rPr>
          <w:rFonts w:ascii="Arial" w:hAnsi="Arial" w:cs="Arial"/>
          <w:b/>
          <w:bCs/>
          <w:sz w:val="24"/>
          <w:szCs w:val="24"/>
          <w:lang w:val="et-EE" w:eastAsia="et-EE"/>
        </w:rPr>
        <w:t>%</w:t>
      </w:r>
      <w:r w:rsidRPr="00123996">
        <w:rPr>
          <w:rFonts w:ascii="Arial" w:hAnsi="Arial" w:cs="Arial"/>
          <w:b/>
          <w:bCs/>
          <w:sz w:val="24"/>
          <w:szCs w:val="24"/>
          <w:lang w:val="et-EE" w:eastAsia="et-EE"/>
        </w:rPr>
        <w:t xml:space="preserve"> 5</w:t>
      </w:r>
      <w:r w:rsidR="00DD1F11">
        <w:rPr>
          <w:rFonts w:ascii="Arial" w:hAnsi="Arial" w:cs="Arial"/>
          <w:b/>
          <w:bCs/>
          <w:sz w:val="24"/>
          <w:szCs w:val="24"/>
          <w:lang w:val="et-EE" w:eastAsia="et-EE"/>
        </w:rPr>
        <w:t>%-ga</w:t>
      </w:r>
      <w:r w:rsidRPr="00123996">
        <w:rPr>
          <w:rFonts w:ascii="Arial" w:hAnsi="Arial" w:cs="Arial"/>
          <w:b/>
          <w:bCs/>
          <w:sz w:val="24"/>
          <w:szCs w:val="24"/>
          <w:lang w:val="et-EE" w:eastAsia="et-EE"/>
        </w:rPr>
        <w:t xml:space="preserve">. </w:t>
      </w:r>
      <w:r w:rsidR="00342EF4" w:rsidRPr="00123996">
        <w:rPr>
          <w:rFonts w:ascii="Arial" w:hAnsi="Arial" w:cs="Arial"/>
          <w:b/>
          <w:bCs/>
          <w:sz w:val="24"/>
          <w:szCs w:val="24"/>
          <w:lang w:val="et-EE" w:eastAsia="et-EE"/>
        </w:rPr>
        <w:t>Tekkekohal kogumise</w:t>
      </w:r>
      <w:r w:rsidRPr="00123996">
        <w:rPr>
          <w:rFonts w:ascii="Arial" w:hAnsi="Arial" w:cs="Arial"/>
          <w:b/>
          <w:bCs/>
          <w:sz w:val="24"/>
          <w:szCs w:val="24"/>
          <w:lang w:val="et-EE" w:eastAsia="et-EE"/>
        </w:rPr>
        <w:t xml:space="preserve"> puhul võib võõriste sisaldumise „normaaljuhtumiks“ pidada pigem 5</w:t>
      </w:r>
      <w:r w:rsidR="008342B3">
        <w:rPr>
          <w:rFonts w:ascii="Arial" w:hAnsi="Arial" w:cs="Arial"/>
          <w:b/>
          <w:bCs/>
          <w:sz w:val="24"/>
          <w:szCs w:val="24"/>
          <w:lang w:val="et-EE" w:eastAsia="et-EE"/>
        </w:rPr>
        <w:t>%</w:t>
      </w:r>
      <w:r w:rsidRPr="00123996">
        <w:rPr>
          <w:rFonts w:ascii="Arial" w:hAnsi="Arial" w:cs="Arial"/>
          <w:b/>
          <w:bCs/>
          <w:sz w:val="24"/>
          <w:szCs w:val="24"/>
          <w:lang w:val="et-EE" w:eastAsia="et-EE"/>
        </w:rPr>
        <w:t xml:space="preserve"> ning selle eesmärgi saavutamist ei saa pidada ei ülearu ambitsioonikaks ega keeruliseks.</w:t>
      </w:r>
    </w:p>
    <w:p w14:paraId="13B9A1DC" w14:textId="77777777" w:rsidR="000162D8" w:rsidRDefault="000162D8" w:rsidP="009D29DB">
      <w:pPr>
        <w:spacing w:before="120" w:after="120" w:line="240" w:lineRule="auto"/>
        <w:rPr>
          <w:rFonts w:ascii="Arial" w:hAnsi="Arial" w:cs="Arial"/>
          <w:sz w:val="24"/>
          <w:szCs w:val="24"/>
          <w:lang w:val="et-EE" w:eastAsia="et-EE"/>
        </w:rPr>
      </w:pPr>
    </w:p>
    <w:p w14:paraId="3045F74F" w14:textId="77777777" w:rsidR="00710A33" w:rsidRPr="00123996" w:rsidRDefault="00710A33" w:rsidP="009D29DB">
      <w:pPr>
        <w:spacing w:before="120" w:after="120" w:line="240" w:lineRule="auto"/>
        <w:rPr>
          <w:rFonts w:ascii="Arial" w:hAnsi="Arial" w:cs="Arial"/>
          <w:sz w:val="24"/>
          <w:szCs w:val="24"/>
          <w:lang w:val="et-EE" w:eastAsia="et-EE"/>
        </w:rPr>
      </w:pPr>
    </w:p>
    <w:p w14:paraId="1D786083" w14:textId="44F8CC90" w:rsidR="00EC3FFB" w:rsidRPr="00123996" w:rsidRDefault="00BE18AF" w:rsidP="00892EF7">
      <w:pPr>
        <w:spacing w:before="120" w:after="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6</w:t>
      </w:r>
      <w:r w:rsidR="00EC3FFB" w:rsidRPr="00123996">
        <w:rPr>
          <w:rFonts w:ascii="Arial" w:hAnsi="Arial" w:cs="Arial"/>
          <w:b/>
          <w:bCs/>
          <w:sz w:val="24"/>
          <w:szCs w:val="24"/>
          <w:lang w:val="et-EE" w:eastAsia="et-EE"/>
        </w:rPr>
        <w:t xml:space="preserve">. </w:t>
      </w:r>
      <w:r w:rsidR="00892EF7" w:rsidRPr="00123996">
        <w:rPr>
          <w:rFonts w:ascii="Arial" w:hAnsi="Arial" w:cs="Arial"/>
          <w:b/>
          <w:bCs/>
          <w:sz w:val="24"/>
          <w:szCs w:val="24"/>
          <w:lang w:val="et-EE" w:eastAsia="et-EE"/>
        </w:rPr>
        <w:t>Segaolmejäätmete ladestamiseelse sortimise käigus tekkinud pakendijäätmete taaskasutusorganisatsioonile üleandmine</w:t>
      </w:r>
    </w:p>
    <w:p w14:paraId="664DEDA5" w14:textId="56575753" w:rsidR="00EC3FFB" w:rsidRPr="00123996" w:rsidRDefault="00450B1D" w:rsidP="00AB70B6">
      <w:pPr>
        <w:spacing w:after="120" w:line="240" w:lineRule="auto"/>
        <w:jc w:val="both"/>
        <w:rPr>
          <w:rFonts w:ascii="Arial" w:hAnsi="Arial" w:cs="Arial"/>
          <w:sz w:val="24"/>
          <w:szCs w:val="24"/>
          <w:lang w:val="et-EE" w:eastAsia="et-EE"/>
        </w:rPr>
      </w:pPr>
      <w:r w:rsidRPr="00123996">
        <w:rPr>
          <w:rFonts w:ascii="Arial" w:hAnsi="Arial" w:cs="Arial"/>
          <w:sz w:val="24"/>
          <w:szCs w:val="24"/>
          <w:lang w:val="et-EE" w:eastAsia="et-EE"/>
        </w:rPr>
        <w:t>Pärast eelnõu esimest kooskõlastusringi on eelnõusse</w:t>
      </w:r>
      <w:r w:rsidR="00AB70B6" w:rsidRPr="00123996">
        <w:rPr>
          <w:rFonts w:ascii="Arial" w:hAnsi="Arial" w:cs="Arial"/>
          <w:sz w:val="24"/>
          <w:szCs w:val="24"/>
          <w:lang w:val="et-EE" w:eastAsia="et-EE"/>
        </w:rPr>
        <w:t xml:space="preserve"> </w:t>
      </w:r>
      <w:r w:rsidRPr="00123996">
        <w:rPr>
          <w:rFonts w:ascii="Arial" w:hAnsi="Arial" w:cs="Arial"/>
          <w:sz w:val="24"/>
          <w:szCs w:val="24"/>
          <w:lang w:val="et-EE" w:eastAsia="et-EE"/>
        </w:rPr>
        <w:t>lisandunud põhimõte</w:t>
      </w:r>
      <w:r w:rsidR="00AB70B6" w:rsidRPr="00123996">
        <w:rPr>
          <w:rFonts w:ascii="Arial" w:hAnsi="Arial" w:cs="Arial"/>
          <w:sz w:val="24"/>
          <w:szCs w:val="24"/>
          <w:lang w:val="et-EE" w:eastAsia="et-EE"/>
        </w:rPr>
        <w:t xml:space="preserve"> (§ 6 p 11, pakendiseaduse § 15</w:t>
      </w:r>
      <w:r w:rsidR="00AB70B6" w:rsidRPr="00123996">
        <w:rPr>
          <w:rFonts w:ascii="Arial" w:hAnsi="Arial" w:cs="Arial"/>
          <w:sz w:val="24"/>
          <w:szCs w:val="24"/>
          <w:vertAlign w:val="superscript"/>
          <w:lang w:val="et-EE" w:eastAsia="et-EE"/>
        </w:rPr>
        <w:t>2</w:t>
      </w:r>
      <w:r w:rsidR="00AB70B6" w:rsidRPr="00123996">
        <w:rPr>
          <w:rFonts w:ascii="Arial" w:hAnsi="Arial" w:cs="Arial"/>
          <w:sz w:val="24"/>
          <w:szCs w:val="24"/>
          <w:lang w:val="et-EE" w:eastAsia="et-EE"/>
        </w:rPr>
        <w:t xml:space="preserve"> lg 8)</w:t>
      </w:r>
      <w:r w:rsidRPr="00123996">
        <w:rPr>
          <w:rFonts w:ascii="Arial" w:hAnsi="Arial" w:cs="Arial"/>
          <w:sz w:val="24"/>
          <w:szCs w:val="24"/>
          <w:lang w:val="et-EE" w:eastAsia="et-EE"/>
        </w:rPr>
        <w:t>, et kui segaolmejäätmete ladestamiseelse sortimise käigus eraldatakse pakendijäätmed ning neis sisalduvate võõriste osakaal jääb 15 mahuprotsendi piiresse, ei või taaskasutusorganisatsioon keelduda selliste pakendijäätmete vastuvõtmisest ning peab kandma nende pakendijäätmete transpordikulu proportsionaalselt oma turuosaga.</w:t>
      </w:r>
      <w:r w:rsidR="00892EF7" w:rsidRPr="00123996">
        <w:rPr>
          <w:rFonts w:ascii="Arial" w:hAnsi="Arial" w:cs="Arial"/>
          <w:sz w:val="24"/>
          <w:szCs w:val="24"/>
          <w:lang w:val="et-EE" w:eastAsia="et-EE"/>
        </w:rPr>
        <w:t xml:space="preserve"> Säte kehtib kuni 2030. aasta 31. detsembrini (</w:t>
      </w:r>
      <w:r w:rsidR="00E07513" w:rsidRPr="00123996">
        <w:rPr>
          <w:rFonts w:ascii="Arial" w:hAnsi="Arial" w:cs="Arial"/>
          <w:sz w:val="24"/>
          <w:szCs w:val="24"/>
          <w:lang w:val="et-EE" w:eastAsia="et-EE"/>
        </w:rPr>
        <w:t xml:space="preserve">eelnõu § 6 p 41, pakendiseaduse </w:t>
      </w:r>
      <w:r w:rsidR="00892EF7" w:rsidRPr="00123996">
        <w:rPr>
          <w:rFonts w:ascii="Arial" w:hAnsi="Arial" w:cs="Arial"/>
          <w:sz w:val="24"/>
          <w:szCs w:val="24"/>
          <w:lang w:val="et-EE" w:eastAsia="et-EE"/>
        </w:rPr>
        <w:t>§ 39</w:t>
      </w:r>
      <w:r w:rsidR="00892EF7" w:rsidRPr="00123996">
        <w:rPr>
          <w:rFonts w:ascii="Arial" w:hAnsi="Arial" w:cs="Arial"/>
          <w:sz w:val="24"/>
          <w:szCs w:val="24"/>
          <w:vertAlign w:val="superscript"/>
          <w:lang w:val="et-EE" w:eastAsia="et-EE"/>
        </w:rPr>
        <w:t>10</w:t>
      </w:r>
      <w:r w:rsidR="00892EF7" w:rsidRPr="00123996">
        <w:rPr>
          <w:rFonts w:ascii="Arial" w:hAnsi="Arial" w:cs="Arial"/>
          <w:sz w:val="24"/>
          <w:szCs w:val="24"/>
          <w:lang w:val="et-EE" w:eastAsia="et-EE"/>
        </w:rPr>
        <w:t>)</w:t>
      </w:r>
      <w:r w:rsidR="00E07513" w:rsidRPr="00123996">
        <w:rPr>
          <w:rFonts w:ascii="Arial" w:hAnsi="Arial" w:cs="Arial"/>
          <w:sz w:val="24"/>
          <w:szCs w:val="24"/>
          <w:lang w:val="et-EE" w:eastAsia="et-EE"/>
        </w:rPr>
        <w:t>.</w:t>
      </w:r>
    </w:p>
    <w:p w14:paraId="6752BA61" w14:textId="25B6EF3A" w:rsidR="00AB70B6" w:rsidRPr="00123996" w:rsidRDefault="00AB70B6" w:rsidP="00AB70B6">
      <w:pPr>
        <w:spacing w:before="120" w:after="120" w:line="240" w:lineRule="auto"/>
        <w:jc w:val="both"/>
        <w:rPr>
          <w:rFonts w:ascii="Arial" w:hAnsi="Arial" w:cs="Arial"/>
          <w:sz w:val="24"/>
          <w:szCs w:val="24"/>
          <w:lang w:val="et-EE" w:eastAsia="et-EE"/>
        </w:rPr>
      </w:pPr>
      <w:r w:rsidRPr="00123996">
        <w:rPr>
          <w:rFonts w:ascii="Arial" w:hAnsi="Arial" w:cs="Arial"/>
          <w:sz w:val="24"/>
          <w:szCs w:val="24"/>
          <w:lang w:val="et-EE" w:eastAsia="et-EE"/>
        </w:rPr>
        <w:t>Oleme vastu selle põhimõtte lisamisele eelnõusse järgmistel põhjustel.</w:t>
      </w:r>
    </w:p>
    <w:p w14:paraId="1F1E5B18" w14:textId="77777777" w:rsidR="00E07513" w:rsidRPr="00123996" w:rsidRDefault="00E07513" w:rsidP="00E945C1">
      <w:pPr>
        <w:pStyle w:val="ListParagraph"/>
        <w:numPr>
          <w:ilvl w:val="0"/>
          <w:numId w:val="14"/>
        </w:numPr>
        <w:spacing w:before="120" w:after="120" w:line="240" w:lineRule="auto"/>
        <w:ind w:left="714" w:hanging="357"/>
        <w:contextualSpacing w:val="0"/>
        <w:jc w:val="both"/>
        <w:rPr>
          <w:rFonts w:ascii="Arial" w:hAnsi="Arial" w:cs="Arial"/>
          <w:sz w:val="24"/>
          <w:szCs w:val="24"/>
          <w:lang w:val="et-EE" w:eastAsia="et-EE"/>
        </w:rPr>
      </w:pPr>
      <w:r w:rsidRPr="00123996">
        <w:rPr>
          <w:rFonts w:ascii="Arial" w:hAnsi="Arial" w:cs="Arial"/>
          <w:b/>
          <w:bCs/>
          <w:sz w:val="24"/>
          <w:szCs w:val="24"/>
          <w:lang w:val="et-EE" w:eastAsia="et-EE"/>
        </w:rPr>
        <w:t>Meile jääb ebaselgeks, miks ja kelle ettepanekul lisati see põhimõte eelnõusse pärast esimest kooskõlastusringi.</w:t>
      </w:r>
      <w:r w:rsidRPr="00123996">
        <w:rPr>
          <w:rFonts w:ascii="Arial" w:hAnsi="Arial" w:cs="Arial"/>
          <w:sz w:val="24"/>
          <w:szCs w:val="24"/>
          <w:lang w:val="et-EE" w:eastAsia="et-EE"/>
        </w:rPr>
        <w:t xml:space="preserve"> Nendele küsimustele ei leia vastust ka seletuskirjast.</w:t>
      </w:r>
    </w:p>
    <w:p w14:paraId="29EE0E7C" w14:textId="6C37EB9F" w:rsidR="00683356" w:rsidRPr="00123996" w:rsidRDefault="00683356" w:rsidP="00E945C1">
      <w:pPr>
        <w:pStyle w:val="ListParagraph"/>
        <w:numPr>
          <w:ilvl w:val="0"/>
          <w:numId w:val="14"/>
        </w:numPr>
        <w:spacing w:before="120" w:after="0" w:line="240" w:lineRule="auto"/>
        <w:ind w:left="714" w:hanging="357"/>
        <w:contextualSpacing w:val="0"/>
        <w:jc w:val="both"/>
        <w:rPr>
          <w:rFonts w:ascii="Arial" w:hAnsi="Arial" w:cs="Arial"/>
          <w:sz w:val="24"/>
          <w:szCs w:val="24"/>
          <w:lang w:val="et-EE" w:eastAsia="et-EE"/>
        </w:rPr>
      </w:pPr>
      <w:r w:rsidRPr="00123996">
        <w:rPr>
          <w:rFonts w:ascii="Arial" w:hAnsi="Arial" w:cs="Arial"/>
          <w:b/>
          <w:bCs/>
          <w:sz w:val="24"/>
          <w:szCs w:val="24"/>
          <w:lang w:val="et-EE" w:eastAsia="et-EE"/>
        </w:rPr>
        <w:t>Muudatus vähendab jäätmevalda</w:t>
      </w:r>
      <w:r w:rsidR="005A131A" w:rsidRPr="00123996">
        <w:rPr>
          <w:rFonts w:ascii="Arial" w:hAnsi="Arial" w:cs="Arial"/>
          <w:b/>
          <w:bCs/>
          <w:sz w:val="24"/>
          <w:szCs w:val="24"/>
          <w:lang w:val="et-EE" w:eastAsia="et-EE"/>
        </w:rPr>
        <w:t xml:space="preserve">jate motivatsiooni </w:t>
      </w:r>
      <w:r w:rsidRPr="00123996">
        <w:rPr>
          <w:rFonts w:ascii="Arial" w:hAnsi="Arial" w:cs="Arial"/>
          <w:b/>
          <w:bCs/>
          <w:sz w:val="24"/>
          <w:szCs w:val="24"/>
          <w:lang w:val="et-EE" w:eastAsia="et-EE"/>
        </w:rPr>
        <w:t>pakendijäätmete liigiti kogumise kohustust täita ning kohalike omavalitsus</w:t>
      </w:r>
      <w:r w:rsidR="001F1A80">
        <w:rPr>
          <w:rFonts w:ascii="Arial" w:hAnsi="Arial" w:cs="Arial"/>
          <w:b/>
          <w:bCs/>
          <w:sz w:val="24"/>
          <w:szCs w:val="24"/>
          <w:lang w:val="et-EE" w:eastAsia="et-EE"/>
        </w:rPr>
        <w:t xml:space="preserve">te motivatsiooni </w:t>
      </w:r>
      <w:r w:rsidRPr="00123996">
        <w:rPr>
          <w:rFonts w:ascii="Arial" w:hAnsi="Arial" w:cs="Arial"/>
          <w:b/>
          <w:bCs/>
          <w:sz w:val="24"/>
          <w:szCs w:val="24"/>
          <w:lang w:val="et-EE" w:eastAsia="et-EE"/>
        </w:rPr>
        <w:t>selle kohustuse täitmist kontrolli</w:t>
      </w:r>
      <w:r w:rsidR="007E3075">
        <w:rPr>
          <w:rFonts w:ascii="Arial" w:hAnsi="Arial" w:cs="Arial"/>
          <w:b/>
          <w:bCs/>
          <w:sz w:val="24"/>
          <w:szCs w:val="24"/>
          <w:lang w:val="et-EE" w:eastAsia="et-EE"/>
        </w:rPr>
        <w:t>d</w:t>
      </w:r>
      <w:r w:rsidRPr="00123996">
        <w:rPr>
          <w:rFonts w:ascii="Arial" w:hAnsi="Arial" w:cs="Arial"/>
          <w:b/>
          <w:bCs/>
          <w:sz w:val="24"/>
          <w:szCs w:val="24"/>
          <w:lang w:val="et-EE" w:eastAsia="et-EE"/>
        </w:rPr>
        <w:t xml:space="preserve">a ja </w:t>
      </w:r>
      <w:r w:rsidR="007E3075">
        <w:rPr>
          <w:rFonts w:ascii="Arial" w:hAnsi="Arial" w:cs="Arial"/>
          <w:b/>
          <w:bCs/>
          <w:sz w:val="24"/>
          <w:szCs w:val="24"/>
          <w:lang w:val="et-EE" w:eastAsia="et-EE"/>
        </w:rPr>
        <w:t xml:space="preserve">rikkujaid </w:t>
      </w:r>
      <w:r w:rsidRPr="00123996">
        <w:rPr>
          <w:rFonts w:ascii="Arial" w:hAnsi="Arial" w:cs="Arial"/>
          <w:b/>
          <w:bCs/>
          <w:sz w:val="24"/>
          <w:szCs w:val="24"/>
          <w:lang w:val="et-EE" w:eastAsia="et-EE"/>
        </w:rPr>
        <w:t>sanktsioneeri</w:t>
      </w:r>
      <w:r w:rsidR="007E3075">
        <w:rPr>
          <w:rFonts w:ascii="Arial" w:hAnsi="Arial" w:cs="Arial"/>
          <w:b/>
          <w:bCs/>
          <w:sz w:val="24"/>
          <w:szCs w:val="24"/>
          <w:lang w:val="et-EE" w:eastAsia="et-EE"/>
        </w:rPr>
        <w:t>d</w:t>
      </w:r>
      <w:r w:rsidRPr="00123996">
        <w:rPr>
          <w:rFonts w:ascii="Arial" w:hAnsi="Arial" w:cs="Arial"/>
          <w:b/>
          <w:bCs/>
          <w:sz w:val="24"/>
          <w:szCs w:val="24"/>
          <w:lang w:val="et-EE" w:eastAsia="et-EE"/>
        </w:rPr>
        <w:t>a.</w:t>
      </w:r>
      <w:r w:rsidRPr="00123996">
        <w:rPr>
          <w:rFonts w:ascii="Arial" w:hAnsi="Arial" w:cs="Arial"/>
          <w:sz w:val="24"/>
          <w:szCs w:val="24"/>
          <w:lang w:val="et-EE" w:eastAsia="et-EE"/>
        </w:rPr>
        <w:t xml:space="preserve"> Valdava </w:t>
      </w:r>
      <w:r w:rsidRPr="00123996">
        <w:rPr>
          <w:rFonts w:ascii="Arial" w:hAnsi="Arial" w:cs="Arial"/>
          <w:sz w:val="24"/>
          <w:szCs w:val="24"/>
          <w:lang w:val="et-EE" w:eastAsia="et-EE"/>
        </w:rPr>
        <w:lastRenderedPageBreak/>
        <w:t>enamiku, kui mitte kõigi kohalike omavalitsuste jäätmehoolduseeskirjad näevad ette pakendijäätmete liigiti kogumise. Kontrollisime kümne Eesti suurima linna jäätmehoolduseeskirju</w:t>
      </w:r>
      <w:r w:rsidR="005A131A" w:rsidRPr="00123996">
        <w:rPr>
          <w:rFonts w:ascii="Arial" w:hAnsi="Arial" w:cs="Arial"/>
          <w:sz w:val="24"/>
          <w:szCs w:val="24"/>
          <w:lang w:val="et-EE" w:eastAsia="et-EE"/>
        </w:rPr>
        <w:t xml:space="preserve"> (JHE)</w:t>
      </w:r>
      <w:r w:rsidRPr="00123996">
        <w:rPr>
          <w:rFonts w:ascii="Arial" w:hAnsi="Arial" w:cs="Arial"/>
          <w:sz w:val="24"/>
          <w:szCs w:val="24"/>
          <w:lang w:val="et-EE" w:eastAsia="et-EE"/>
        </w:rPr>
        <w:t>, eranditult kõik need asetavad jäätmevaldajatele kohustuse pakendijäätmete liigiti kogumiseks (vt nt Tallinna linna JHE § 4 lg 2 p 8, Tartu linna JHE § 4 lg 1 p 8; Narva linna JHE § 6 lg 5 p 8, Pärnu linna JHE § 2 lg 2 p 8, Kohtla-Järve linna JHE § 5 lg 3 p 2, Viljandi linna JHE § 5 lg 2 p 2, Maardu linna JHE § 3 lg 5 p 8, Rakvere linna JHK § 9 lg 1, Sillamäe linna JHE § 14 lg 1, Võru linna JHE § 10 lg 1). Ainuüksi nende kümne linna elanike arv on viimase rahvaloenduse andmetel kokku 768</w:t>
      </w:r>
      <w:r w:rsidR="00DF6755">
        <w:rPr>
          <w:rFonts w:ascii="Arial" w:hAnsi="Arial" w:cs="Arial"/>
          <w:sz w:val="24"/>
          <w:szCs w:val="24"/>
          <w:lang w:val="et-EE" w:eastAsia="et-EE"/>
        </w:rPr>
        <w:t xml:space="preserve"> </w:t>
      </w:r>
      <w:r w:rsidRPr="00123996">
        <w:rPr>
          <w:rFonts w:ascii="Arial" w:hAnsi="Arial" w:cs="Arial"/>
          <w:sz w:val="24"/>
          <w:szCs w:val="24"/>
          <w:lang w:val="et-EE" w:eastAsia="et-EE"/>
        </w:rPr>
        <w:t>724 inimest ehk 56,14% Eesti rahvaarvust. Puudub alus arvata, et muude, sh valdavalt hajaasustusega omavalitsuste puhul oleks olukord teistsugune. Kontrollisime juhuvalikuna kolme Eesti eri osades paiknevat valdavalt hajaasustusega omavalitsust, kõigi nende JHE-d asetasid jäätmevaldajatele samuti kohustuse pakendijäätmete liigiti kogumiseks (Rõuge valla JHE § 3 lg 5 p 8, Lääneranna valla JHE § 24 lg 2 p 8, Alutaguse valla JHE § 5 lg 1 p 4). On üsna tõenäoline, et Eestis pole ühtegi omavalitsust, kus pakendijäätmeid ei peaks liigiti koguma, kui, siis ehk mõni üksik erand.</w:t>
      </w:r>
    </w:p>
    <w:p w14:paraId="1C9CF438" w14:textId="3A8F6BAF" w:rsidR="00E945C1" w:rsidRPr="00123996" w:rsidRDefault="00683356" w:rsidP="00E945C1">
      <w:pPr>
        <w:pStyle w:val="ListParagraph"/>
        <w:spacing w:after="120" w:line="240" w:lineRule="auto"/>
        <w:contextualSpacing w:val="0"/>
        <w:jc w:val="both"/>
        <w:rPr>
          <w:rFonts w:ascii="Arial" w:hAnsi="Arial" w:cs="Arial"/>
          <w:sz w:val="24"/>
          <w:szCs w:val="24"/>
          <w:lang w:val="et-EE" w:eastAsia="et-EE"/>
        </w:rPr>
      </w:pPr>
      <w:r w:rsidRPr="00123996">
        <w:rPr>
          <w:rFonts w:ascii="Arial" w:hAnsi="Arial" w:cs="Arial"/>
          <w:sz w:val="24"/>
          <w:szCs w:val="24"/>
          <w:lang w:val="et-EE" w:eastAsia="et-EE"/>
        </w:rPr>
        <w:t xml:space="preserve">Seega peamine kui mitte ainus viis, mille läbi pakendijäätmed segaolmejäätmete sekka satuvad, on jäätmehoolduseeskirjades sätestatud pakendijäätmete liigiti kogumise kohustuse rikkumine jäätmevaldajate poolt, mille eest neid oleks võimalik karistada jäätmeseaduse § 120 alusel. Sellele vaatamata on nimetatud paragrahvi alusel väärteomenetluste läbiviimine jäätmevaldajate suhtes pigem haruldane. Sama haruldane on segaolmejäätmete konteineri tühjendamisest keeldumine seoses selles pakendijäätmete sisaldumisega. Seega tegelik probleem, millest tõusetub pakendijäätmete segaolmejäätmete hulgast välja sorteerimise vajadus, on nende liigiti kogumise kohustuse massiline rikkumine ja sellele rikkumisele nii </w:t>
      </w:r>
      <w:r w:rsidR="00E945C1" w:rsidRPr="00123996">
        <w:rPr>
          <w:rFonts w:ascii="Arial" w:hAnsi="Arial" w:cs="Arial"/>
          <w:sz w:val="24"/>
          <w:szCs w:val="24"/>
          <w:lang w:val="et-EE" w:eastAsia="et-EE"/>
        </w:rPr>
        <w:t>kohaliku omavalitsuse</w:t>
      </w:r>
      <w:r w:rsidRPr="00123996">
        <w:rPr>
          <w:rFonts w:ascii="Arial" w:hAnsi="Arial" w:cs="Arial"/>
          <w:sz w:val="24"/>
          <w:szCs w:val="24"/>
          <w:lang w:val="et-EE" w:eastAsia="et-EE"/>
        </w:rPr>
        <w:t xml:space="preserve"> kui olmejäätmete kogujate poolt adekvaatselt reageerimata jätmine. Selle asemel, et püüda probleemi algpõhjust kõrvaldada või vähemalt asetada selle probleemi lahendamisega seotud kulud probleemi põhjustajatele, läheb eelnõu täiesti teist teed. See kiidab kaudselt heaks jäätmehoolduseeskirjade rikkumise ja asetab sellest tulenevad kulud taaskasutusorganisatsioonidele, demotiveerides jäätmevaldajaid liigiti kogumise kohustust täitma ning kohalikke omavalitsusi selle kohustuse täitmist kontrollima ja sanktsioneerima.</w:t>
      </w:r>
    </w:p>
    <w:p w14:paraId="53CFF7A9" w14:textId="73D7DF6A" w:rsidR="0034564C" w:rsidRPr="00123996" w:rsidRDefault="00E945C1" w:rsidP="00E51BE6">
      <w:pPr>
        <w:pStyle w:val="ListParagraph"/>
        <w:numPr>
          <w:ilvl w:val="0"/>
          <w:numId w:val="14"/>
        </w:numPr>
        <w:spacing w:before="120" w:after="0" w:line="240" w:lineRule="auto"/>
        <w:ind w:left="714" w:hanging="357"/>
        <w:contextualSpacing w:val="0"/>
        <w:jc w:val="both"/>
        <w:rPr>
          <w:rFonts w:ascii="Arial" w:hAnsi="Arial" w:cs="Arial"/>
          <w:sz w:val="24"/>
          <w:szCs w:val="24"/>
          <w:lang w:val="et-EE" w:eastAsia="et-EE"/>
        </w:rPr>
      </w:pPr>
      <w:r w:rsidRPr="00123996">
        <w:rPr>
          <w:rFonts w:ascii="Arial" w:hAnsi="Arial" w:cs="Arial"/>
          <w:b/>
          <w:bCs/>
          <w:sz w:val="24"/>
          <w:szCs w:val="24"/>
          <w:lang w:val="et-EE" w:eastAsia="et-EE"/>
        </w:rPr>
        <w:t>S</w:t>
      </w:r>
      <w:r w:rsidR="00683356" w:rsidRPr="00123996">
        <w:rPr>
          <w:rFonts w:ascii="Arial" w:hAnsi="Arial" w:cs="Arial"/>
          <w:b/>
          <w:bCs/>
          <w:sz w:val="24"/>
          <w:szCs w:val="24"/>
          <w:lang w:val="et-EE" w:eastAsia="et-EE"/>
        </w:rPr>
        <w:t xml:space="preserve">ellise kohustuse </w:t>
      </w:r>
      <w:r w:rsidRPr="00123996">
        <w:rPr>
          <w:rFonts w:ascii="Arial" w:hAnsi="Arial" w:cs="Arial"/>
          <w:b/>
          <w:bCs/>
          <w:sz w:val="24"/>
          <w:szCs w:val="24"/>
          <w:lang w:val="et-EE" w:eastAsia="et-EE"/>
        </w:rPr>
        <w:t>panemist taaskasutusorganisatsioonile</w:t>
      </w:r>
      <w:r w:rsidR="00683356" w:rsidRPr="00123996">
        <w:rPr>
          <w:rFonts w:ascii="Arial" w:hAnsi="Arial" w:cs="Arial"/>
          <w:b/>
          <w:bCs/>
          <w:sz w:val="24"/>
          <w:szCs w:val="24"/>
          <w:lang w:val="et-EE" w:eastAsia="et-EE"/>
        </w:rPr>
        <w:t xml:space="preserve"> ei saa õigustada </w:t>
      </w:r>
      <w:r w:rsidRPr="00123996">
        <w:rPr>
          <w:rFonts w:ascii="Arial" w:hAnsi="Arial" w:cs="Arial"/>
          <w:b/>
          <w:bCs/>
          <w:sz w:val="24"/>
          <w:szCs w:val="24"/>
          <w:lang w:val="et-EE" w:eastAsia="et-EE"/>
        </w:rPr>
        <w:t xml:space="preserve">laiendatud </w:t>
      </w:r>
      <w:r w:rsidR="00683356" w:rsidRPr="00123996">
        <w:rPr>
          <w:rFonts w:ascii="Arial" w:hAnsi="Arial" w:cs="Arial"/>
          <w:b/>
          <w:bCs/>
          <w:sz w:val="24"/>
          <w:szCs w:val="24"/>
          <w:lang w:val="et-EE" w:eastAsia="et-EE"/>
        </w:rPr>
        <w:t>tootjavastutuse põhimõttega.</w:t>
      </w:r>
      <w:r w:rsidR="00683356" w:rsidRPr="00123996">
        <w:rPr>
          <w:rFonts w:ascii="Arial" w:hAnsi="Arial" w:cs="Arial"/>
          <w:sz w:val="24"/>
          <w:szCs w:val="24"/>
          <w:lang w:val="et-EE" w:eastAsia="et-EE"/>
        </w:rPr>
        <w:t xml:space="preserve"> Nimelt pakendijäätmete voog sisaldab reeglina nii pakendeid, mida on võimatu või väga raske taaskasutada kui ka pakendeid, millel on nende valdaja jaoks positiivne väärtus. </w:t>
      </w:r>
      <w:r w:rsidRPr="00123996">
        <w:rPr>
          <w:rFonts w:ascii="Arial" w:hAnsi="Arial" w:cs="Arial"/>
          <w:sz w:val="24"/>
          <w:szCs w:val="24"/>
          <w:lang w:val="et-EE" w:eastAsia="et-EE"/>
        </w:rPr>
        <w:t xml:space="preserve">Eelnõus olev pakendiseaduse </w:t>
      </w:r>
      <w:r w:rsidR="00683356" w:rsidRPr="00123996">
        <w:rPr>
          <w:rFonts w:ascii="Arial" w:hAnsi="Arial" w:cs="Arial"/>
          <w:sz w:val="24"/>
          <w:szCs w:val="24"/>
          <w:lang w:val="et-EE" w:eastAsia="et-EE"/>
        </w:rPr>
        <w:t>§ 15</w:t>
      </w:r>
      <w:r w:rsidR="00683356" w:rsidRPr="00123996">
        <w:rPr>
          <w:rFonts w:ascii="Arial" w:hAnsi="Arial" w:cs="Arial"/>
          <w:sz w:val="24"/>
          <w:szCs w:val="24"/>
          <w:vertAlign w:val="superscript"/>
          <w:lang w:val="et-EE" w:eastAsia="et-EE"/>
        </w:rPr>
        <w:t>2</w:t>
      </w:r>
      <w:r w:rsidR="00683356" w:rsidRPr="00123996">
        <w:rPr>
          <w:rFonts w:ascii="Arial" w:hAnsi="Arial" w:cs="Arial"/>
          <w:sz w:val="24"/>
          <w:szCs w:val="24"/>
          <w:lang w:val="et-EE" w:eastAsia="et-EE"/>
        </w:rPr>
        <w:t xml:space="preserve"> lg 8 ei sätesta segaolmejäätmete ladestajale kohustust pakendijäätmete välja sortimise ulatuse ega välja sorditud pakendijäätmete </w:t>
      </w:r>
      <w:r w:rsidRPr="00123996">
        <w:rPr>
          <w:rFonts w:ascii="Arial" w:hAnsi="Arial" w:cs="Arial"/>
          <w:sz w:val="24"/>
          <w:szCs w:val="24"/>
          <w:lang w:val="et-EE" w:eastAsia="et-EE"/>
        </w:rPr>
        <w:t>taaskasutusorganisatsioonidele</w:t>
      </w:r>
      <w:r w:rsidR="00683356" w:rsidRPr="00123996">
        <w:rPr>
          <w:rFonts w:ascii="Arial" w:hAnsi="Arial" w:cs="Arial"/>
          <w:sz w:val="24"/>
          <w:szCs w:val="24"/>
          <w:lang w:val="et-EE" w:eastAsia="et-EE"/>
        </w:rPr>
        <w:t xml:space="preserve"> üle andmise ulatuse osas. Seega on segaolmejäätmete ladestajal võimalik muuhulgas valida, millised välja sorditud pakendijäätmed ta endale jätab ja millised annab üle </w:t>
      </w:r>
      <w:r w:rsidRPr="00123996">
        <w:rPr>
          <w:rFonts w:ascii="Arial" w:hAnsi="Arial" w:cs="Arial"/>
          <w:sz w:val="24"/>
          <w:szCs w:val="24"/>
          <w:lang w:val="et-EE" w:eastAsia="et-EE"/>
        </w:rPr>
        <w:t>taaskasutusorganisatsioonidele</w:t>
      </w:r>
      <w:r w:rsidR="00683356" w:rsidRPr="00123996">
        <w:rPr>
          <w:rFonts w:ascii="Arial" w:hAnsi="Arial" w:cs="Arial"/>
          <w:sz w:val="24"/>
          <w:szCs w:val="24"/>
          <w:lang w:val="et-EE" w:eastAsia="et-EE"/>
        </w:rPr>
        <w:t>. Iga ratsionaalne jäätmekäitleja toimib sellises olukorras nii, et jätab puhtamad ja</w:t>
      </w:r>
      <w:r w:rsidRPr="00123996">
        <w:rPr>
          <w:rFonts w:ascii="Arial" w:hAnsi="Arial" w:cs="Arial"/>
          <w:sz w:val="24"/>
          <w:szCs w:val="24"/>
          <w:lang w:val="et-EE" w:eastAsia="et-EE"/>
        </w:rPr>
        <w:t>/</w:t>
      </w:r>
      <w:r w:rsidR="00683356" w:rsidRPr="00123996">
        <w:rPr>
          <w:rFonts w:ascii="Arial" w:hAnsi="Arial" w:cs="Arial"/>
          <w:sz w:val="24"/>
          <w:szCs w:val="24"/>
          <w:lang w:val="et-EE" w:eastAsia="et-EE"/>
        </w:rPr>
        <w:t>või väärtuslikumad pakendi</w:t>
      </w:r>
      <w:r w:rsidRPr="00123996">
        <w:rPr>
          <w:rFonts w:ascii="Arial" w:hAnsi="Arial" w:cs="Arial"/>
          <w:sz w:val="24"/>
          <w:szCs w:val="24"/>
          <w:lang w:val="et-EE" w:eastAsia="et-EE"/>
        </w:rPr>
        <w:t xml:space="preserve">jäätmed </w:t>
      </w:r>
      <w:r w:rsidR="00683356" w:rsidRPr="00123996">
        <w:rPr>
          <w:rFonts w:ascii="Arial" w:hAnsi="Arial" w:cs="Arial"/>
          <w:sz w:val="24"/>
          <w:szCs w:val="24"/>
          <w:lang w:val="et-EE" w:eastAsia="et-EE"/>
        </w:rPr>
        <w:t>endale ja annab ülejääva, eelkõige põletamiseks sobiva</w:t>
      </w:r>
      <w:r w:rsidR="005A131A" w:rsidRPr="00123996">
        <w:rPr>
          <w:rFonts w:ascii="Arial" w:hAnsi="Arial" w:cs="Arial"/>
          <w:sz w:val="24"/>
          <w:szCs w:val="24"/>
          <w:lang w:val="et-EE" w:eastAsia="et-EE"/>
        </w:rPr>
        <w:t>d</w:t>
      </w:r>
      <w:r w:rsidR="00683356" w:rsidRPr="00123996">
        <w:rPr>
          <w:rFonts w:ascii="Arial" w:hAnsi="Arial" w:cs="Arial"/>
          <w:sz w:val="24"/>
          <w:szCs w:val="24"/>
          <w:lang w:val="et-EE" w:eastAsia="et-EE"/>
        </w:rPr>
        <w:t xml:space="preserve"> määrdunud </w:t>
      </w:r>
      <w:r w:rsidR="00E51BE6" w:rsidRPr="00123996">
        <w:rPr>
          <w:rFonts w:ascii="Arial" w:hAnsi="Arial" w:cs="Arial"/>
          <w:sz w:val="24"/>
          <w:szCs w:val="24"/>
          <w:lang w:val="et-EE" w:eastAsia="et-EE"/>
        </w:rPr>
        <w:t>pakendijäätmed</w:t>
      </w:r>
      <w:r w:rsidR="00683356" w:rsidRPr="00123996">
        <w:rPr>
          <w:rFonts w:ascii="Arial" w:hAnsi="Arial" w:cs="Arial"/>
          <w:sz w:val="24"/>
          <w:szCs w:val="24"/>
          <w:lang w:val="et-EE" w:eastAsia="et-EE"/>
        </w:rPr>
        <w:t xml:space="preserve"> üle </w:t>
      </w:r>
      <w:r w:rsidR="00E51BE6" w:rsidRPr="00123996">
        <w:rPr>
          <w:rFonts w:ascii="Arial" w:hAnsi="Arial" w:cs="Arial"/>
          <w:sz w:val="24"/>
          <w:szCs w:val="24"/>
          <w:lang w:val="et-EE" w:eastAsia="et-EE"/>
        </w:rPr>
        <w:t>taaskasutusorganisatsioonile</w:t>
      </w:r>
      <w:r w:rsidR="00683356" w:rsidRPr="00123996">
        <w:rPr>
          <w:rFonts w:ascii="Arial" w:hAnsi="Arial" w:cs="Arial"/>
          <w:sz w:val="24"/>
          <w:szCs w:val="24"/>
          <w:lang w:val="et-EE" w:eastAsia="et-EE"/>
        </w:rPr>
        <w:t xml:space="preserve">. See ei taga pakendijäätmete vooga seotud tegeliku </w:t>
      </w:r>
      <w:r w:rsidR="00683356" w:rsidRPr="00123996">
        <w:rPr>
          <w:rFonts w:ascii="Arial" w:hAnsi="Arial" w:cs="Arial"/>
          <w:sz w:val="24"/>
          <w:szCs w:val="24"/>
          <w:lang w:val="et-EE" w:eastAsia="et-EE"/>
        </w:rPr>
        <w:lastRenderedPageBreak/>
        <w:t xml:space="preserve">kogukulu asetamist </w:t>
      </w:r>
      <w:r w:rsidR="00E51BE6" w:rsidRPr="00123996">
        <w:rPr>
          <w:rFonts w:ascii="Arial" w:hAnsi="Arial" w:cs="Arial"/>
          <w:sz w:val="24"/>
          <w:szCs w:val="24"/>
          <w:lang w:val="et-EE" w:eastAsia="et-EE"/>
        </w:rPr>
        <w:t>taaskasutusorganisatsioonile</w:t>
      </w:r>
      <w:r w:rsidR="00683356" w:rsidRPr="00123996">
        <w:rPr>
          <w:rFonts w:ascii="Arial" w:hAnsi="Arial" w:cs="Arial"/>
          <w:sz w:val="24"/>
          <w:szCs w:val="24"/>
          <w:lang w:val="et-EE" w:eastAsia="et-EE"/>
        </w:rPr>
        <w:t xml:space="preserve">, vaid asetab </w:t>
      </w:r>
      <w:r w:rsidR="00E51BE6" w:rsidRPr="00123996">
        <w:rPr>
          <w:rFonts w:ascii="Arial" w:hAnsi="Arial" w:cs="Arial"/>
          <w:sz w:val="24"/>
          <w:szCs w:val="24"/>
          <w:lang w:val="et-EE" w:eastAsia="et-EE"/>
        </w:rPr>
        <w:t>taaskasutusorganisatsioonile</w:t>
      </w:r>
      <w:r w:rsidR="00683356" w:rsidRPr="00123996">
        <w:rPr>
          <w:rFonts w:ascii="Arial" w:hAnsi="Arial" w:cs="Arial"/>
          <w:sz w:val="24"/>
          <w:szCs w:val="24"/>
          <w:lang w:val="et-EE" w:eastAsia="et-EE"/>
        </w:rPr>
        <w:t xml:space="preserve"> üksnes kulude poole, </w:t>
      </w:r>
      <w:r w:rsidR="00E51BE6" w:rsidRPr="00123996">
        <w:rPr>
          <w:rFonts w:ascii="Arial" w:hAnsi="Arial" w:cs="Arial"/>
          <w:sz w:val="24"/>
          <w:szCs w:val="24"/>
          <w:lang w:val="et-EE" w:eastAsia="et-EE"/>
        </w:rPr>
        <w:t>andes</w:t>
      </w:r>
      <w:r w:rsidR="00683356" w:rsidRPr="00123996">
        <w:rPr>
          <w:rFonts w:ascii="Arial" w:hAnsi="Arial" w:cs="Arial"/>
          <w:sz w:val="24"/>
          <w:szCs w:val="24"/>
          <w:lang w:val="et-EE" w:eastAsia="et-EE"/>
        </w:rPr>
        <w:t xml:space="preserve"> tulud samal ajal jäätmekäitlejatele. Iseäranis ebaõiglane ja tootjavastutuse põhimõttega vastuolus on </w:t>
      </w:r>
      <w:r w:rsidR="00E51BE6" w:rsidRPr="00123996">
        <w:rPr>
          <w:rFonts w:ascii="Arial" w:hAnsi="Arial" w:cs="Arial"/>
          <w:sz w:val="24"/>
          <w:szCs w:val="24"/>
          <w:lang w:val="et-EE" w:eastAsia="et-EE"/>
        </w:rPr>
        <w:t>taaskasutusorganisatsioonidele</w:t>
      </w:r>
      <w:r w:rsidR="00683356" w:rsidRPr="00123996">
        <w:rPr>
          <w:rFonts w:ascii="Arial" w:hAnsi="Arial" w:cs="Arial"/>
          <w:sz w:val="24"/>
          <w:szCs w:val="24"/>
          <w:lang w:val="et-EE" w:eastAsia="et-EE"/>
        </w:rPr>
        <w:t xml:space="preserve"> lisaks ka nende jäätmete ladestamiseelsest sortimiskohast äraveo kulude asetamine, sest need kulud on tekkinud peamiselt jäätmevaldajate ja </w:t>
      </w:r>
      <w:r w:rsidR="00E51BE6" w:rsidRPr="00123996">
        <w:rPr>
          <w:rFonts w:ascii="Arial" w:hAnsi="Arial" w:cs="Arial"/>
          <w:sz w:val="24"/>
          <w:szCs w:val="24"/>
          <w:lang w:val="et-EE" w:eastAsia="et-EE"/>
        </w:rPr>
        <w:t>kohalike omavalitsuste</w:t>
      </w:r>
      <w:r w:rsidR="00683356" w:rsidRPr="00123996">
        <w:rPr>
          <w:rFonts w:ascii="Arial" w:hAnsi="Arial" w:cs="Arial"/>
          <w:sz w:val="24"/>
          <w:szCs w:val="24"/>
          <w:lang w:val="et-EE" w:eastAsia="et-EE"/>
        </w:rPr>
        <w:t xml:space="preserve"> kohustuste rikkumise tõttu.</w:t>
      </w:r>
    </w:p>
    <w:p w14:paraId="78228D46" w14:textId="0C7FEE34" w:rsidR="00E07513" w:rsidRPr="00123996" w:rsidRDefault="00E07513" w:rsidP="00E51BE6">
      <w:pPr>
        <w:pStyle w:val="ListParagraph"/>
        <w:numPr>
          <w:ilvl w:val="0"/>
          <w:numId w:val="14"/>
        </w:numPr>
        <w:spacing w:before="120" w:after="120" w:line="240" w:lineRule="auto"/>
        <w:ind w:left="714" w:hanging="357"/>
        <w:contextualSpacing w:val="0"/>
        <w:jc w:val="both"/>
        <w:rPr>
          <w:rFonts w:ascii="Arial" w:hAnsi="Arial" w:cs="Arial"/>
          <w:sz w:val="24"/>
          <w:szCs w:val="24"/>
          <w:lang w:val="et-EE" w:eastAsia="et-EE"/>
        </w:rPr>
      </w:pPr>
      <w:r w:rsidRPr="00123996">
        <w:rPr>
          <w:rFonts w:ascii="Arial" w:hAnsi="Arial" w:cs="Arial"/>
          <w:b/>
          <w:bCs/>
          <w:sz w:val="24"/>
          <w:szCs w:val="24"/>
          <w:lang w:val="et-EE" w:eastAsia="et-EE"/>
        </w:rPr>
        <w:t>Segaolmejäätmete ladestamiseelse sortimise käigus on võimalik pakendijäätmed eraldada selliselt, et võõrise osakaal on nullilähedane ehk kindlasti oluliselt alla 15</w:t>
      </w:r>
      <w:r w:rsidR="007D45F4">
        <w:rPr>
          <w:rFonts w:ascii="Arial" w:hAnsi="Arial" w:cs="Arial"/>
          <w:b/>
          <w:bCs/>
          <w:sz w:val="24"/>
          <w:szCs w:val="24"/>
          <w:lang w:val="et-EE" w:eastAsia="et-EE"/>
        </w:rPr>
        <w:t>%</w:t>
      </w:r>
      <w:r w:rsidRPr="00123996">
        <w:rPr>
          <w:rFonts w:ascii="Arial" w:hAnsi="Arial" w:cs="Arial"/>
          <w:b/>
          <w:bCs/>
          <w:sz w:val="24"/>
          <w:szCs w:val="24"/>
          <w:lang w:val="et-EE" w:eastAsia="et-EE"/>
        </w:rPr>
        <w:t>.</w:t>
      </w:r>
      <w:r w:rsidRPr="00123996">
        <w:rPr>
          <w:rFonts w:ascii="Arial" w:hAnsi="Arial" w:cs="Arial"/>
          <w:sz w:val="24"/>
          <w:szCs w:val="24"/>
          <w:lang w:val="et-EE" w:eastAsia="et-EE"/>
        </w:rPr>
        <w:t xml:space="preserve"> Seega ei tohi eelnõuga lubada olukorda, kus </w:t>
      </w:r>
      <w:r w:rsidR="0034564C" w:rsidRPr="00123996">
        <w:rPr>
          <w:rFonts w:ascii="Arial" w:hAnsi="Arial" w:cs="Arial"/>
          <w:sz w:val="24"/>
          <w:szCs w:val="24"/>
          <w:lang w:val="et-EE" w:eastAsia="et-EE"/>
        </w:rPr>
        <w:t xml:space="preserve">segaolmejäätmete sorteerimise järgselt võib </w:t>
      </w:r>
      <w:r w:rsidRPr="00123996">
        <w:rPr>
          <w:rFonts w:ascii="Arial" w:hAnsi="Arial" w:cs="Arial"/>
          <w:sz w:val="24"/>
          <w:szCs w:val="24"/>
          <w:lang w:val="et-EE" w:eastAsia="et-EE"/>
        </w:rPr>
        <w:t xml:space="preserve">taaskasutusorganisatsioonile </w:t>
      </w:r>
      <w:r w:rsidR="0034564C" w:rsidRPr="00123996">
        <w:rPr>
          <w:rFonts w:ascii="Arial" w:hAnsi="Arial" w:cs="Arial"/>
          <w:sz w:val="24"/>
          <w:szCs w:val="24"/>
          <w:lang w:val="et-EE" w:eastAsia="et-EE"/>
        </w:rPr>
        <w:t>üle anda</w:t>
      </w:r>
      <w:r w:rsidRPr="00123996">
        <w:rPr>
          <w:rFonts w:ascii="Arial" w:hAnsi="Arial" w:cs="Arial"/>
          <w:sz w:val="24"/>
          <w:szCs w:val="24"/>
          <w:lang w:val="et-EE" w:eastAsia="et-EE"/>
        </w:rPr>
        <w:t xml:space="preserve"> </w:t>
      </w:r>
      <w:r w:rsidR="0034564C" w:rsidRPr="00123996">
        <w:rPr>
          <w:rFonts w:ascii="Arial" w:hAnsi="Arial" w:cs="Arial"/>
          <w:sz w:val="24"/>
          <w:szCs w:val="24"/>
          <w:lang w:val="et-EE" w:eastAsia="et-EE"/>
        </w:rPr>
        <w:t>pakendijäätmeid, kus võõrise osakaal on kuni 15</w:t>
      </w:r>
      <w:r w:rsidR="007D45F4">
        <w:rPr>
          <w:rFonts w:ascii="Arial" w:hAnsi="Arial" w:cs="Arial"/>
          <w:sz w:val="24"/>
          <w:szCs w:val="24"/>
          <w:lang w:val="et-EE" w:eastAsia="et-EE"/>
        </w:rPr>
        <w:t>%</w:t>
      </w:r>
      <w:r w:rsidR="0034564C" w:rsidRPr="00123996">
        <w:rPr>
          <w:rFonts w:ascii="Arial" w:hAnsi="Arial" w:cs="Arial"/>
          <w:sz w:val="24"/>
          <w:szCs w:val="24"/>
          <w:lang w:val="et-EE" w:eastAsia="et-EE"/>
        </w:rPr>
        <w:t>.</w:t>
      </w:r>
    </w:p>
    <w:p w14:paraId="23C9EFE8" w14:textId="54D45559" w:rsidR="0034564C" w:rsidRPr="00123996" w:rsidRDefault="005A131A" w:rsidP="00AB70B6">
      <w:pPr>
        <w:pStyle w:val="ListParagraph"/>
        <w:numPr>
          <w:ilvl w:val="0"/>
          <w:numId w:val="14"/>
        </w:numPr>
        <w:spacing w:before="120" w:after="120" w:line="240" w:lineRule="auto"/>
        <w:jc w:val="both"/>
        <w:rPr>
          <w:rFonts w:ascii="Arial" w:hAnsi="Arial" w:cs="Arial"/>
          <w:sz w:val="24"/>
          <w:szCs w:val="24"/>
          <w:lang w:val="et-EE" w:eastAsia="et-EE"/>
        </w:rPr>
      </w:pPr>
      <w:r w:rsidRPr="00123996">
        <w:rPr>
          <w:rFonts w:ascii="Arial" w:hAnsi="Arial" w:cs="Arial"/>
          <w:b/>
          <w:bCs/>
          <w:sz w:val="24"/>
          <w:szCs w:val="24"/>
          <w:lang w:val="et-EE" w:eastAsia="et-EE"/>
        </w:rPr>
        <w:t xml:space="preserve">Ühispöördumise </w:t>
      </w:r>
      <w:r w:rsidR="0034564C" w:rsidRPr="00123996">
        <w:rPr>
          <w:rFonts w:ascii="Arial" w:hAnsi="Arial" w:cs="Arial"/>
          <w:b/>
          <w:bCs/>
          <w:sz w:val="24"/>
          <w:szCs w:val="24"/>
          <w:lang w:val="et-EE" w:eastAsia="et-EE"/>
        </w:rPr>
        <w:t xml:space="preserve">punktis </w:t>
      </w:r>
      <w:r w:rsidRPr="00123996">
        <w:rPr>
          <w:rFonts w:ascii="Arial" w:hAnsi="Arial" w:cs="Arial"/>
          <w:b/>
          <w:bCs/>
          <w:sz w:val="24"/>
          <w:szCs w:val="24"/>
          <w:lang w:val="et-EE" w:eastAsia="et-EE"/>
        </w:rPr>
        <w:t xml:space="preserve">5 </w:t>
      </w:r>
      <w:r w:rsidR="0034564C" w:rsidRPr="00123996">
        <w:rPr>
          <w:rFonts w:ascii="Arial" w:hAnsi="Arial" w:cs="Arial"/>
          <w:b/>
          <w:bCs/>
          <w:sz w:val="24"/>
          <w:szCs w:val="24"/>
          <w:lang w:val="et-EE" w:eastAsia="et-EE"/>
        </w:rPr>
        <w:t>toodud põhjustel ei tohi taaskasutusorganisatsioonile panna kohustust kanda pakendijäätmetes sisalduvate võõriste käitlemise kulusid.</w:t>
      </w:r>
    </w:p>
    <w:p w14:paraId="6391E6C0" w14:textId="72861613" w:rsidR="00AB70B6" w:rsidRPr="00123996" w:rsidRDefault="00AB70B6" w:rsidP="00AB70B6">
      <w:pPr>
        <w:spacing w:before="120" w:after="0" w:line="240" w:lineRule="auto"/>
        <w:jc w:val="both"/>
        <w:rPr>
          <w:rFonts w:ascii="Arial" w:hAnsi="Arial" w:cs="Arial"/>
          <w:b/>
          <w:bCs/>
          <w:sz w:val="24"/>
          <w:szCs w:val="24"/>
          <w:u w:val="single"/>
          <w:lang w:val="et-EE" w:eastAsia="et-EE"/>
        </w:rPr>
      </w:pPr>
      <w:r w:rsidRPr="00123996">
        <w:rPr>
          <w:rFonts w:ascii="Arial" w:hAnsi="Arial" w:cs="Arial"/>
          <w:b/>
          <w:bCs/>
          <w:sz w:val="24"/>
          <w:szCs w:val="24"/>
          <w:u w:val="single"/>
          <w:lang w:val="et-EE" w:eastAsia="et-EE"/>
        </w:rPr>
        <w:t>Ettepanek:</w:t>
      </w:r>
    </w:p>
    <w:p w14:paraId="772D81A9" w14:textId="59C52780" w:rsidR="00AB70B6" w:rsidRPr="00123996" w:rsidRDefault="00AB70B6" w:rsidP="00AB70B6">
      <w:pPr>
        <w:spacing w:after="120" w:line="240" w:lineRule="auto"/>
        <w:jc w:val="both"/>
        <w:rPr>
          <w:rFonts w:ascii="Arial" w:hAnsi="Arial" w:cs="Arial"/>
          <w:b/>
          <w:bCs/>
          <w:sz w:val="24"/>
          <w:szCs w:val="24"/>
          <w:lang w:val="et-EE" w:eastAsia="et-EE"/>
        </w:rPr>
      </w:pPr>
      <w:r w:rsidRPr="00123996">
        <w:rPr>
          <w:rFonts w:ascii="Arial" w:hAnsi="Arial" w:cs="Arial"/>
          <w:b/>
          <w:bCs/>
          <w:sz w:val="24"/>
          <w:szCs w:val="24"/>
          <w:lang w:val="et-EE" w:eastAsia="et-EE"/>
        </w:rPr>
        <w:t>Jätta eelnõust välja pakendiseaduse § 15</w:t>
      </w:r>
      <w:r w:rsidRPr="00123996">
        <w:rPr>
          <w:rFonts w:ascii="Arial" w:hAnsi="Arial" w:cs="Arial"/>
          <w:b/>
          <w:bCs/>
          <w:sz w:val="24"/>
          <w:szCs w:val="24"/>
          <w:vertAlign w:val="superscript"/>
          <w:lang w:val="et-EE" w:eastAsia="et-EE"/>
        </w:rPr>
        <w:t>2</w:t>
      </w:r>
      <w:r w:rsidRPr="00123996">
        <w:rPr>
          <w:rFonts w:ascii="Arial" w:hAnsi="Arial" w:cs="Arial"/>
          <w:b/>
          <w:bCs/>
          <w:sz w:val="24"/>
          <w:szCs w:val="24"/>
          <w:lang w:val="et-EE" w:eastAsia="et-EE"/>
        </w:rPr>
        <w:t xml:space="preserve"> lg 8</w:t>
      </w:r>
      <w:r w:rsidR="00683356" w:rsidRPr="00123996">
        <w:rPr>
          <w:rFonts w:ascii="Arial" w:hAnsi="Arial" w:cs="Arial"/>
          <w:b/>
          <w:bCs/>
          <w:sz w:val="24"/>
          <w:szCs w:val="24"/>
          <w:lang w:val="et-EE" w:eastAsia="et-EE"/>
        </w:rPr>
        <w:t xml:space="preserve"> ja § 39</w:t>
      </w:r>
      <w:r w:rsidR="00683356" w:rsidRPr="00123996">
        <w:rPr>
          <w:rFonts w:ascii="Arial" w:hAnsi="Arial" w:cs="Arial"/>
          <w:b/>
          <w:bCs/>
          <w:sz w:val="24"/>
          <w:szCs w:val="24"/>
          <w:vertAlign w:val="superscript"/>
          <w:lang w:val="et-EE" w:eastAsia="et-EE"/>
        </w:rPr>
        <w:t>10</w:t>
      </w:r>
      <w:r w:rsidRPr="00123996">
        <w:rPr>
          <w:rFonts w:ascii="Arial" w:hAnsi="Arial" w:cs="Arial"/>
          <w:b/>
          <w:bCs/>
          <w:sz w:val="24"/>
          <w:szCs w:val="24"/>
          <w:lang w:val="et-EE" w:eastAsia="et-EE"/>
        </w:rPr>
        <w:t>.</w:t>
      </w:r>
    </w:p>
    <w:p w14:paraId="26573E99" w14:textId="77777777" w:rsidR="00AB70B6" w:rsidRDefault="00AB70B6" w:rsidP="00AB70B6">
      <w:pPr>
        <w:spacing w:before="120" w:after="120" w:line="240" w:lineRule="auto"/>
        <w:jc w:val="both"/>
        <w:rPr>
          <w:rFonts w:ascii="Arial" w:hAnsi="Arial" w:cs="Arial"/>
          <w:sz w:val="24"/>
          <w:szCs w:val="24"/>
          <w:lang w:val="et-EE" w:eastAsia="et-EE"/>
        </w:rPr>
      </w:pPr>
    </w:p>
    <w:p w14:paraId="751BB7F3" w14:textId="77777777" w:rsidR="00710A33" w:rsidRPr="00123996" w:rsidRDefault="00710A33" w:rsidP="00AB70B6">
      <w:pPr>
        <w:spacing w:before="120" w:after="120" w:line="240" w:lineRule="auto"/>
        <w:jc w:val="both"/>
        <w:rPr>
          <w:rFonts w:ascii="Arial" w:hAnsi="Arial" w:cs="Arial"/>
          <w:sz w:val="24"/>
          <w:szCs w:val="24"/>
          <w:lang w:val="et-EE" w:eastAsia="et-EE"/>
        </w:rPr>
      </w:pPr>
    </w:p>
    <w:p w14:paraId="1DEED881" w14:textId="1F3E306D" w:rsidR="00320739" w:rsidRPr="00123996" w:rsidRDefault="00BE18AF" w:rsidP="004016F3">
      <w:pPr>
        <w:spacing w:before="120" w:after="0" w:line="240" w:lineRule="auto"/>
        <w:rPr>
          <w:rFonts w:ascii="Arial" w:hAnsi="Arial" w:cs="Arial"/>
          <w:b/>
          <w:bCs/>
          <w:sz w:val="24"/>
          <w:szCs w:val="24"/>
          <w:lang w:val="et-EE" w:eastAsia="et-EE"/>
        </w:rPr>
      </w:pPr>
      <w:r w:rsidRPr="00123996">
        <w:rPr>
          <w:rFonts w:ascii="Arial" w:hAnsi="Arial" w:cs="Arial"/>
          <w:b/>
          <w:bCs/>
          <w:sz w:val="24"/>
          <w:szCs w:val="24"/>
          <w:lang w:val="et-EE" w:eastAsia="et-EE"/>
        </w:rPr>
        <w:t>7</w:t>
      </w:r>
      <w:r w:rsidR="00320739" w:rsidRPr="00123996">
        <w:rPr>
          <w:rFonts w:ascii="Arial" w:hAnsi="Arial" w:cs="Arial"/>
          <w:b/>
          <w:bCs/>
          <w:sz w:val="24"/>
          <w:szCs w:val="24"/>
          <w:lang w:val="et-EE" w:eastAsia="et-EE"/>
        </w:rPr>
        <w:t xml:space="preserve">. </w:t>
      </w:r>
      <w:bookmarkStart w:id="6" w:name="_Hlk193465324"/>
      <w:r w:rsidR="00320739" w:rsidRPr="00123996">
        <w:rPr>
          <w:rFonts w:ascii="Arial" w:hAnsi="Arial" w:cs="Arial"/>
          <w:b/>
          <w:bCs/>
          <w:sz w:val="24"/>
          <w:szCs w:val="24"/>
          <w:lang w:val="et-EE" w:eastAsia="et-EE"/>
        </w:rPr>
        <w:t>Taaskasutusorganisatsiooni tegevusloa peatamine</w:t>
      </w:r>
      <w:bookmarkEnd w:id="6"/>
    </w:p>
    <w:p w14:paraId="6877374C" w14:textId="2A0C53F4" w:rsidR="004016F3" w:rsidRPr="00123996" w:rsidRDefault="004016F3" w:rsidP="005573A0">
      <w:pPr>
        <w:spacing w:after="0" w:line="240" w:lineRule="auto"/>
        <w:jc w:val="both"/>
        <w:rPr>
          <w:rFonts w:ascii="Arial" w:hAnsi="Arial" w:cs="Arial"/>
          <w:sz w:val="24"/>
          <w:szCs w:val="24"/>
          <w:lang w:val="et-EE" w:eastAsia="et-EE"/>
        </w:rPr>
      </w:pPr>
      <w:r w:rsidRPr="00123996">
        <w:rPr>
          <w:rFonts w:ascii="Arial" w:hAnsi="Arial" w:cs="Arial"/>
          <w:sz w:val="24"/>
          <w:szCs w:val="24"/>
          <w:lang w:val="et-EE" w:eastAsia="et-EE"/>
        </w:rPr>
        <w:t>Eelnõu § 6 punktiga 34 täiendatakse pakendiseadust §-ga 17</w:t>
      </w:r>
      <w:r w:rsidRPr="00123996">
        <w:rPr>
          <w:rFonts w:ascii="Arial" w:hAnsi="Arial" w:cs="Arial"/>
          <w:sz w:val="24"/>
          <w:szCs w:val="24"/>
          <w:vertAlign w:val="superscript"/>
          <w:lang w:val="et-EE" w:eastAsia="et-EE"/>
        </w:rPr>
        <w:t>6</w:t>
      </w:r>
      <w:r w:rsidRPr="00123996">
        <w:rPr>
          <w:rFonts w:ascii="Arial" w:hAnsi="Arial" w:cs="Arial"/>
          <w:sz w:val="24"/>
          <w:szCs w:val="24"/>
          <w:lang w:val="et-EE" w:eastAsia="et-EE"/>
        </w:rPr>
        <w:t>, mis kehtestab taaskasutusorganisatsiooni tegevusloa peatamise erisused järgmises sõnastuses:</w:t>
      </w:r>
    </w:p>
    <w:p w14:paraId="5C81F144" w14:textId="77777777" w:rsidR="004016F3" w:rsidRPr="00123996" w:rsidRDefault="004016F3" w:rsidP="005573A0">
      <w:pPr>
        <w:spacing w:after="0" w:line="240" w:lineRule="auto"/>
        <w:jc w:val="both"/>
        <w:rPr>
          <w:rFonts w:ascii="Arial" w:hAnsi="Arial" w:cs="Arial"/>
          <w:i/>
          <w:iCs/>
          <w:sz w:val="24"/>
          <w:szCs w:val="24"/>
          <w:lang w:val="et-EE" w:eastAsia="et-EE"/>
        </w:rPr>
      </w:pPr>
      <w:r w:rsidRPr="00123996">
        <w:rPr>
          <w:rFonts w:ascii="Arial" w:hAnsi="Arial" w:cs="Arial"/>
          <w:i/>
          <w:iCs/>
          <w:sz w:val="24"/>
          <w:szCs w:val="24"/>
          <w:lang w:val="et-EE" w:eastAsia="et-EE"/>
        </w:rPr>
        <w:t>“§ 17</w:t>
      </w:r>
      <w:r w:rsidRPr="00123996">
        <w:rPr>
          <w:rFonts w:ascii="Arial" w:hAnsi="Arial" w:cs="Arial"/>
          <w:i/>
          <w:iCs/>
          <w:sz w:val="24"/>
          <w:szCs w:val="24"/>
          <w:vertAlign w:val="superscript"/>
          <w:lang w:val="et-EE" w:eastAsia="et-EE"/>
        </w:rPr>
        <w:t>6</w:t>
      </w:r>
      <w:r w:rsidRPr="00123996">
        <w:rPr>
          <w:rFonts w:ascii="Arial" w:hAnsi="Arial" w:cs="Arial"/>
          <w:i/>
          <w:iCs/>
          <w:sz w:val="24"/>
          <w:szCs w:val="24"/>
          <w:lang w:val="et-EE" w:eastAsia="et-EE"/>
        </w:rPr>
        <w:t>. Tegevusloa peatamise erisused</w:t>
      </w:r>
    </w:p>
    <w:p w14:paraId="3EA49905" w14:textId="77777777" w:rsidR="004016F3" w:rsidRPr="00123996" w:rsidRDefault="004016F3" w:rsidP="005573A0">
      <w:pPr>
        <w:spacing w:after="0" w:line="240" w:lineRule="auto"/>
        <w:jc w:val="both"/>
        <w:rPr>
          <w:rFonts w:ascii="Arial" w:hAnsi="Arial" w:cs="Arial"/>
          <w:i/>
          <w:iCs/>
          <w:sz w:val="24"/>
          <w:szCs w:val="24"/>
          <w:lang w:val="et-EE" w:eastAsia="et-EE"/>
        </w:rPr>
      </w:pPr>
      <w:r w:rsidRPr="00123996">
        <w:rPr>
          <w:rFonts w:ascii="Arial" w:hAnsi="Arial" w:cs="Arial"/>
          <w:i/>
          <w:iCs/>
          <w:sz w:val="24"/>
          <w:szCs w:val="24"/>
          <w:lang w:val="et-EE" w:eastAsia="et-EE"/>
        </w:rPr>
        <w:t>(1) Keskkonnaamet võib lisaks majandustegevuse seadustiku üldosa seaduses sätestatud alustele tegevusloa osaliselt või täielikult peatada, kui taaskasutusorganisatsioon:</w:t>
      </w:r>
    </w:p>
    <w:p w14:paraId="4B8F3720" w14:textId="77777777" w:rsidR="004016F3" w:rsidRPr="00123996" w:rsidRDefault="004016F3" w:rsidP="005573A0">
      <w:pPr>
        <w:spacing w:after="0" w:line="240" w:lineRule="auto"/>
        <w:jc w:val="both"/>
        <w:rPr>
          <w:rFonts w:ascii="Arial" w:hAnsi="Arial" w:cs="Arial"/>
          <w:i/>
          <w:iCs/>
          <w:sz w:val="24"/>
          <w:szCs w:val="24"/>
          <w:lang w:val="et-EE" w:eastAsia="et-EE"/>
        </w:rPr>
      </w:pPr>
      <w:r w:rsidRPr="00123996">
        <w:rPr>
          <w:rFonts w:ascii="Arial" w:hAnsi="Arial" w:cs="Arial"/>
          <w:i/>
          <w:iCs/>
          <w:sz w:val="24"/>
          <w:szCs w:val="24"/>
          <w:lang w:val="et-EE" w:eastAsia="et-EE"/>
        </w:rPr>
        <w:t>1) ei vasta talle käesoleva seadusega kehtestatud nõuetele;</w:t>
      </w:r>
    </w:p>
    <w:p w14:paraId="504293BA" w14:textId="77777777" w:rsidR="004016F3" w:rsidRPr="00123996" w:rsidRDefault="004016F3" w:rsidP="005573A0">
      <w:pPr>
        <w:spacing w:after="0" w:line="240" w:lineRule="auto"/>
        <w:jc w:val="both"/>
        <w:rPr>
          <w:rFonts w:ascii="Arial" w:hAnsi="Arial" w:cs="Arial"/>
          <w:i/>
          <w:iCs/>
          <w:sz w:val="24"/>
          <w:szCs w:val="24"/>
          <w:lang w:val="et-EE" w:eastAsia="et-EE"/>
        </w:rPr>
      </w:pPr>
      <w:r w:rsidRPr="00123996">
        <w:rPr>
          <w:rFonts w:ascii="Arial" w:hAnsi="Arial" w:cs="Arial"/>
          <w:i/>
          <w:iCs/>
          <w:sz w:val="24"/>
          <w:szCs w:val="24"/>
          <w:lang w:val="et-EE" w:eastAsia="et-EE"/>
        </w:rPr>
        <w:t>2) ei ole ettenähtud tähtpäevaks või ettenähtud ulatuses täitnud Keskkonnaameti ettekirjutust;</w:t>
      </w:r>
    </w:p>
    <w:p w14:paraId="252A1CE4" w14:textId="77777777" w:rsidR="004016F3" w:rsidRPr="00123996" w:rsidRDefault="004016F3" w:rsidP="005573A0">
      <w:pPr>
        <w:spacing w:after="0" w:line="240" w:lineRule="auto"/>
        <w:jc w:val="both"/>
        <w:rPr>
          <w:rFonts w:ascii="Arial" w:hAnsi="Arial" w:cs="Arial"/>
          <w:i/>
          <w:iCs/>
          <w:sz w:val="24"/>
          <w:szCs w:val="24"/>
          <w:lang w:val="et-EE" w:eastAsia="et-EE"/>
        </w:rPr>
      </w:pPr>
      <w:r w:rsidRPr="00123996">
        <w:rPr>
          <w:rFonts w:ascii="Arial" w:hAnsi="Arial" w:cs="Arial"/>
          <w:i/>
          <w:iCs/>
          <w:sz w:val="24"/>
          <w:szCs w:val="24"/>
          <w:lang w:val="et-EE" w:eastAsia="et-EE"/>
        </w:rPr>
        <w:t>3) on oluliselt rikkunud käesoleva seaduse §-s 15</w:t>
      </w:r>
      <w:r w:rsidRPr="00123996">
        <w:rPr>
          <w:rFonts w:ascii="Arial" w:hAnsi="Arial" w:cs="Arial"/>
          <w:i/>
          <w:iCs/>
          <w:sz w:val="24"/>
          <w:szCs w:val="24"/>
          <w:vertAlign w:val="superscript"/>
          <w:lang w:val="et-EE" w:eastAsia="et-EE"/>
        </w:rPr>
        <w:t>1</w:t>
      </w:r>
      <w:r w:rsidRPr="00123996">
        <w:rPr>
          <w:rFonts w:ascii="Arial" w:hAnsi="Arial" w:cs="Arial"/>
          <w:i/>
          <w:iCs/>
          <w:sz w:val="24"/>
          <w:szCs w:val="24"/>
          <w:lang w:val="et-EE" w:eastAsia="et-EE"/>
        </w:rPr>
        <w:t xml:space="preserve"> või §-s 17</w:t>
      </w:r>
      <w:r w:rsidRPr="00123996">
        <w:rPr>
          <w:rFonts w:ascii="Arial" w:hAnsi="Arial" w:cs="Arial"/>
          <w:i/>
          <w:iCs/>
          <w:sz w:val="24"/>
          <w:szCs w:val="24"/>
          <w:vertAlign w:val="superscript"/>
          <w:lang w:val="et-EE" w:eastAsia="et-EE"/>
        </w:rPr>
        <w:t>1</w:t>
      </w:r>
      <w:r w:rsidRPr="00123996">
        <w:rPr>
          <w:rFonts w:ascii="Arial" w:hAnsi="Arial" w:cs="Arial"/>
          <w:i/>
          <w:iCs/>
          <w:sz w:val="24"/>
          <w:szCs w:val="24"/>
          <w:lang w:val="et-EE" w:eastAsia="et-EE"/>
        </w:rPr>
        <w:t xml:space="preserve"> lõigetes 1</w:t>
      </w:r>
      <w:r w:rsidRPr="00123996">
        <w:rPr>
          <w:rFonts w:ascii="Arial" w:hAnsi="Arial" w:cs="Arial"/>
          <w:i/>
          <w:iCs/>
          <w:sz w:val="24"/>
          <w:szCs w:val="24"/>
          <w:vertAlign w:val="superscript"/>
          <w:lang w:val="et-EE" w:eastAsia="et-EE"/>
        </w:rPr>
        <w:t>3</w:t>
      </w:r>
      <w:r w:rsidRPr="00123996">
        <w:rPr>
          <w:rFonts w:ascii="Arial" w:hAnsi="Arial" w:cs="Arial"/>
          <w:i/>
          <w:iCs/>
          <w:sz w:val="24"/>
          <w:szCs w:val="24"/>
          <w:lang w:val="et-EE" w:eastAsia="et-EE"/>
        </w:rPr>
        <w:t>, 3 või 4 nimetatud kokkulepet.</w:t>
      </w:r>
    </w:p>
    <w:p w14:paraId="220F18D5" w14:textId="23D036A2" w:rsidR="004016F3" w:rsidRPr="00123996" w:rsidRDefault="004016F3" w:rsidP="005573A0">
      <w:pPr>
        <w:spacing w:after="0" w:line="240" w:lineRule="auto"/>
        <w:jc w:val="both"/>
        <w:rPr>
          <w:rFonts w:ascii="Arial" w:hAnsi="Arial" w:cs="Arial"/>
          <w:i/>
          <w:iCs/>
          <w:sz w:val="24"/>
          <w:szCs w:val="24"/>
          <w:lang w:val="et-EE" w:eastAsia="et-EE"/>
        </w:rPr>
      </w:pPr>
      <w:r w:rsidRPr="00123996">
        <w:rPr>
          <w:rFonts w:ascii="Arial" w:hAnsi="Arial" w:cs="Arial"/>
          <w:i/>
          <w:iCs/>
          <w:sz w:val="24"/>
          <w:szCs w:val="24"/>
          <w:lang w:val="et-EE" w:eastAsia="et-EE"/>
        </w:rPr>
        <w:t>(2) Tegevusloa kehtivuse peatatus lõpetatakse, kui peatamise aluseks olnud asjaolud on ära langenud.”</w:t>
      </w:r>
    </w:p>
    <w:p w14:paraId="69BE43CC" w14:textId="01159ADD" w:rsidR="004016F3" w:rsidRPr="00123996" w:rsidRDefault="004016F3" w:rsidP="005573A0">
      <w:pPr>
        <w:spacing w:before="120" w:after="0" w:line="240" w:lineRule="auto"/>
        <w:jc w:val="both"/>
        <w:rPr>
          <w:rFonts w:ascii="Arial" w:hAnsi="Arial" w:cs="Arial"/>
          <w:sz w:val="24"/>
          <w:szCs w:val="24"/>
          <w:lang w:val="et-EE" w:eastAsia="et-EE"/>
        </w:rPr>
      </w:pPr>
      <w:r w:rsidRPr="00123996">
        <w:rPr>
          <w:rFonts w:ascii="Arial" w:hAnsi="Arial" w:cs="Arial"/>
          <w:sz w:val="24"/>
          <w:szCs w:val="24"/>
          <w:lang w:val="et-EE"/>
        </w:rPr>
        <w:t xml:space="preserve">Meie hinnangul ei ole </w:t>
      </w:r>
      <w:r w:rsidR="00DC7F08" w:rsidRPr="00123996">
        <w:rPr>
          <w:rFonts w:ascii="Arial" w:hAnsi="Arial" w:cs="Arial"/>
          <w:sz w:val="24"/>
          <w:szCs w:val="24"/>
          <w:lang w:val="et-EE"/>
        </w:rPr>
        <w:t>viidatud</w:t>
      </w:r>
      <w:r w:rsidRPr="00123996">
        <w:rPr>
          <w:rFonts w:ascii="Arial" w:hAnsi="Arial" w:cs="Arial"/>
          <w:sz w:val="24"/>
          <w:szCs w:val="24"/>
          <w:lang w:val="et-EE"/>
        </w:rPr>
        <w:t xml:space="preserve"> paragrahvi kehtestamine põhjendatud. Majandustegevuse seadustiku üldosa seaduse (MsÜS) kehtestamise üks eesmärke oli eriseadustes sisalduvate dubleerivate normide asendamine MsÜS üldreeglitega ning eriseadustes sisalduvate normide allutamine teatud MsÜS-s sätestatud üldpõhimõtetele. Kavandatav pakendiseaduse § 17</w:t>
      </w:r>
      <w:r w:rsidRPr="00123996">
        <w:rPr>
          <w:rFonts w:ascii="Arial" w:hAnsi="Arial" w:cs="Arial"/>
          <w:sz w:val="24"/>
          <w:szCs w:val="24"/>
          <w:vertAlign w:val="superscript"/>
          <w:lang w:val="et-EE"/>
        </w:rPr>
        <w:t>6</w:t>
      </w:r>
      <w:r w:rsidRPr="00123996">
        <w:rPr>
          <w:rFonts w:ascii="Arial" w:hAnsi="Arial" w:cs="Arial"/>
          <w:sz w:val="24"/>
          <w:szCs w:val="24"/>
          <w:lang w:val="et-EE"/>
        </w:rPr>
        <w:t xml:space="preserve"> läheb vastuollu mõlema eesmärgiga.</w:t>
      </w:r>
    </w:p>
    <w:p w14:paraId="2C6E3BD9" w14:textId="7F30756C" w:rsidR="004016F3" w:rsidRPr="00123996" w:rsidRDefault="004016F3" w:rsidP="005573A0">
      <w:pPr>
        <w:spacing w:before="120" w:after="0" w:line="240" w:lineRule="auto"/>
        <w:jc w:val="both"/>
        <w:rPr>
          <w:rFonts w:ascii="Arial" w:hAnsi="Arial" w:cs="Arial"/>
          <w:sz w:val="24"/>
          <w:szCs w:val="24"/>
          <w:lang w:val="et-EE"/>
        </w:rPr>
      </w:pPr>
      <w:r w:rsidRPr="00123996">
        <w:rPr>
          <w:rFonts w:ascii="Arial" w:hAnsi="Arial" w:cs="Arial"/>
          <w:sz w:val="24"/>
          <w:szCs w:val="24"/>
          <w:lang w:val="et-EE"/>
        </w:rPr>
        <w:t>Kavandatavatest uutest peatamise alustest esimene (lg 1 p 1 järgi juhul, kui taaskasutusorganisatsioon ei vasta talle pakendiseadusega kehtestatud nõuetele) sarnaneb MsÜS § 43 lg 1 p-s 1 sätestatud alusega, mille järgi võib tegevusloa kehtetuks tunnistada majandustegevuse nõude või tegevusloa kõrvaltingimuse olulise rikkumisega kaasneva kõrgendatud ohu või olulise ohu korral. Erinevuseks näib olevat asjaolu, et erinevalt MsÜS § 43 lg 1 p-st 1 võimaldab pakendiseaduse § 17</w:t>
      </w:r>
      <w:r w:rsidRPr="00123996">
        <w:rPr>
          <w:rFonts w:ascii="Arial" w:hAnsi="Arial" w:cs="Arial"/>
          <w:sz w:val="24"/>
          <w:szCs w:val="24"/>
          <w:vertAlign w:val="superscript"/>
          <w:lang w:val="et-EE"/>
        </w:rPr>
        <w:t>6</w:t>
      </w:r>
      <w:r w:rsidRPr="00123996">
        <w:rPr>
          <w:rFonts w:ascii="Arial" w:hAnsi="Arial" w:cs="Arial"/>
          <w:sz w:val="24"/>
          <w:szCs w:val="24"/>
          <w:lang w:val="et-EE"/>
        </w:rPr>
        <w:t xml:space="preserve"> lg 1 p 1 tegevusloa </w:t>
      </w:r>
      <w:r w:rsidRPr="00123996">
        <w:rPr>
          <w:rFonts w:ascii="Arial" w:hAnsi="Arial" w:cs="Arial"/>
          <w:sz w:val="24"/>
          <w:szCs w:val="24"/>
          <w:lang w:val="et-EE"/>
        </w:rPr>
        <w:lastRenderedPageBreak/>
        <w:t>peatada ka juhul, kui rikkumine pole oluline ja/või sellega ei kaasne kõrgendatud või oluline oht. Samas on Riigikohus selgitanud, et tegevusloa peatamise aluseks saab olla vaid selline rikkumine, mis võimaldab tegevusloa ka kehtetuks tunnistada (Riigikohtu halduskolleegiumi 11.10.2017 otsus kohtuasjas nr 3-15-467, p 16). MsÜS § 38 lg 1 järgi saab tegevusloa kehtetuks tunnistamise aluseks olla vaid oluline rikkumine. Seega tegelikult sõltumata pakendiseaduse § 17</w:t>
      </w:r>
      <w:r w:rsidRPr="00123996">
        <w:rPr>
          <w:rFonts w:ascii="Arial" w:hAnsi="Arial" w:cs="Arial"/>
          <w:sz w:val="24"/>
          <w:szCs w:val="24"/>
          <w:vertAlign w:val="superscript"/>
          <w:lang w:val="et-EE"/>
        </w:rPr>
        <w:t>6</w:t>
      </w:r>
      <w:r w:rsidRPr="00123996">
        <w:rPr>
          <w:rFonts w:ascii="Arial" w:hAnsi="Arial" w:cs="Arial"/>
          <w:sz w:val="24"/>
          <w:szCs w:val="24"/>
          <w:lang w:val="et-EE"/>
        </w:rPr>
        <w:t xml:space="preserve"> lg 1 p 1 sõnastuse</w:t>
      </w:r>
      <w:r w:rsidR="005573A0" w:rsidRPr="00123996">
        <w:rPr>
          <w:rFonts w:ascii="Arial" w:hAnsi="Arial" w:cs="Arial"/>
          <w:sz w:val="24"/>
          <w:szCs w:val="24"/>
          <w:lang w:val="et-EE"/>
        </w:rPr>
        <w:t>st</w:t>
      </w:r>
      <w:r w:rsidRPr="00123996">
        <w:rPr>
          <w:rFonts w:ascii="Arial" w:hAnsi="Arial" w:cs="Arial"/>
          <w:sz w:val="24"/>
          <w:szCs w:val="24"/>
          <w:lang w:val="et-EE"/>
        </w:rPr>
        <w:t xml:space="preserve"> on selle ainsaks rakendatavaks erisuseks võrreldes MsÜS § 43 lg 1 p-ga 1 võimalus tegevusluba peatada ka juhul, kui rikkumisega ei kaasne kõrgendatud või oluline oht. Seletuskirjast ei nähtu, miks sellise erandi tegemine </w:t>
      </w:r>
      <w:r w:rsidR="005573A0" w:rsidRPr="00123996">
        <w:rPr>
          <w:rFonts w:ascii="Arial" w:hAnsi="Arial" w:cs="Arial"/>
          <w:sz w:val="24"/>
          <w:szCs w:val="24"/>
          <w:lang w:val="et-EE"/>
        </w:rPr>
        <w:t>taaskasutusorganisatsiooni</w:t>
      </w:r>
      <w:r w:rsidRPr="00123996">
        <w:rPr>
          <w:rFonts w:ascii="Arial" w:hAnsi="Arial" w:cs="Arial"/>
          <w:sz w:val="24"/>
          <w:szCs w:val="24"/>
          <w:lang w:val="et-EE"/>
        </w:rPr>
        <w:t xml:space="preserve"> tegevusloa osas võrreldes kõigi muude tegevuslubadega on põhjendatud ja vajalik. Meie hinnangul on ilmne, et see pole vajalik, sest tegevusloa peatamist ei saa pidada proportsionaalseks meetmeks olukorras, kus tegemist on rikkumisega, millega ei kaane kõrgendatud või olulist ohtu. Seega PakS § 17</w:t>
      </w:r>
      <w:r w:rsidRPr="00123996">
        <w:rPr>
          <w:rFonts w:ascii="Arial" w:hAnsi="Arial" w:cs="Arial"/>
          <w:sz w:val="24"/>
          <w:szCs w:val="24"/>
          <w:vertAlign w:val="superscript"/>
          <w:lang w:val="et-EE"/>
        </w:rPr>
        <w:t>6</w:t>
      </w:r>
      <w:r w:rsidRPr="00123996">
        <w:rPr>
          <w:rFonts w:ascii="Arial" w:hAnsi="Arial" w:cs="Arial"/>
          <w:sz w:val="24"/>
          <w:szCs w:val="24"/>
          <w:lang w:val="et-EE"/>
        </w:rPr>
        <w:t xml:space="preserve"> lg 1 p-s 1 sätestatu, niivõrd, kui see on põhjendatud, dubleerib mõttetult MsÜS § 43 lg 1 p-s 1 sätestatut, ülejäänud osas on aga selgelt ebaproportsionaalne ja mittepõhjendatud.</w:t>
      </w:r>
    </w:p>
    <w:p w14:paraId="7AAF0AD5" w14:textId="08B77AF1" w:rsidR="004016F3" w:rsidRPr="00123996" w:rsidRDefault="004016F3" w:rsidP="005573A0">
      <w:pPr>
        <w:spacing w:before="120" w:after="0" w:line="240" w:lineRule="auto"/>
        <w:jc w:val="both"/>
        <w:rPr>
          <w:rFonts w:ascii="Arial" w:hAnsi="Arial" w:cs="Arial"/>
          <w:sz w:val="24"/>
          <w:szCs w:val="24"/>
          <w:lang w:val="et-EE"/>
        </w:rPr>
      </w:pPr>
      <w:r w:rsidRPr="00123996">
        <w:rPr>
          <w:rFonts w:ascii="Arial" w:hAnsi="Arial" w:cs="Arial"/>
          <w:sz w:val="24"/>
          <w:szCs w:val="24"/>
          <w:lang w:val="et-EE"/>
        </w:rPr>
        <w:t xml:space="preserve">Kavandatavatest uutest peatamise alustest teine (lg 1 p 2 järgi juhul, </w:t>
      </w:r>
      <w:r w:rsidRPr="00123996">
        <w:rPr>
          <w:rFonts w:ascii="Arial" w:hAnsi="Arial" w:cs="Arial"/>
          <w:color w:val="000000" w:themeColor="text1"/>
          <w:sz w:val="24"/>
          <w:szCs w:val="24"/>
          <w:lang w:val="et-EE"/>
        </w:rPr>
        <w:t xml:space="preserve">kui </w:t>
      </w:r>
      <w:r w:rsidR="005573A0" w:rsidRPr="00123996">
        <w:rPr>
          <w:rFonts w:ascii="Arial" w:hAnsi="Arial" w:cs="Arial"/>
          <w:color w:val="000000" w:themeColor="text1"/>
          <w:sz w:val="24"/>
          <w:szCs w:val="24"/>
          <w:lang w:val="et-EE"/>
        </w:rPr>
        <w:t>taaskasutusorganisatsioon</w:t>
      </w:r>
      <w:r w:rsidRPr="00123996">
        <w:rPr>
          <w:rFonts w:ascii="Arial" w:hAnsi="Arial" w:cs="Arial"/>
          <w:color w:val="000000" w:themeColor="text1"/>
          <w:sz w:val="24"/>
          <w:szCs w:val="24"/>
          <w:lang w:val="et-EE"/>
        </w:rPr>
        <w:t xml:space="preserve"> ei ole ettenähtud tähtpäevaks või ettenähtud ulatuses täitnud Keskkonnaameti ettekirjutust) sarnaneb </w:t>
      </w:r>
      <w:r w:rsidRPr="00123996">
        <w:rPr>
          <w:rFonts w:ascii="Arial" w:hAnsi="Arial" w:cs="Arial"/>
          <w:sz w:val="24"/>
          <w:szCs w:val="24"/>
          <w:lang w:val="et-EE"/>
        </w:rPr>
        <w:t xml:space="preserve">MsÜS § 43 lg 1 p-s 2 sätestatud peatamise alusega, mis võimaldab ettekirjutuse täitmata jätmise korral tegevusloa peatada, kui selle eest on eelnevalt hoiatatud. Eelnõu seletuskirjast ei selgu, miks peaks </w:t>
      </w:r>
      <w:r w:rsidR="005573A0" w:rsidRPr="00123996">
        <w:rPr>
          <w:rFonts w:ascii="Arial" w:hAnsi="Arial" w:cs="Arial"/>
          <w:sz w:val="24"/>
          <w:szCs w:val="24"/>
          <w:lang w:val="et-EE"/>
        </w:rPr>
        <w:t>taaskasutusorganisatsioon</w:t>
      </w:r>
      <w:r w:rsidRPr="00123996">
        <w:rPr>
          <w:rFonts w:ascii="Arial" w:hAnsi="Arial" w:cs="Arial"/>
          <w:sz w:val="24"/>
          <w:szCs w:val="24"/>
          <w:lang w:val="et-EE"/>
        </w:rPr>
        <w:t xml:space="preserve"> tegevusloa ettekirjutuse täitmata jätmise korral erinevalt MsÜS § 43 lg 1 p-s 2 sätestatust saama peatada ka juhul, kui selle eest pole hoiatatud. Meie hinnangul pole see põhjendatud ning seega </w:t>
      </w:r>
      <w:r w:rsidR="005573A0" w:rsidRPr="00123996">
        <w:rPr>
          <w:rFonts w:ascii="Arial" w:hAnsi="Arial" w:cs="Arial"/>
          <w:sz w:val="24"/>
          <w:szCs w:val="24"/>
          <w:lang w:val="et-EE"/>
        </w:rPr>
        <w:t>pakendiseaduse</w:t>
      </w:r>
      <w:r w:rsidRPr="00123996">
        <w:rPr>
          <w:rFonts w:ascii="Arial" w:hAnsi="Arial" w:cs="Arial"/>
          <w:sz w:val="24"/>
          <w:szCs w:val="24"/>
          <w:lang w:val="et-EE"/>
        </w:rPr>
        <w:t xml:space="preserve"> § 17</w:t>
      </w:r>
      <w:r w:rsidRPr="00123996">
        <w:rPr>
          <w:rFonts w:ascii="Arial" w:hAnsi="Arial" w:cs="Arial"/>
          <w:sz w:val="24"/>
          <w:szCs w:val="24"/>
          <w:vertAlign w:val="superscript"/>
          <w:lang w:val="et-EE"/>
        </w:rPr>
        <w:t>6</w:t>
      </w:r>
      <w:r w:rsidRPr="00123996">
        <w:rPr>
          <w:rFonts w:ascii="Arial" w:hAnsi="Arial" w:cs="Arial"/>
          <w:sz w:val="24"/>
          <w:szCs w:val="24"/>
          <w:lang w:val="et-EE"/>
        </w:rPr>
        <w:t xml:space="preserve"> lg 1 p-s 2 sätestatu, niivõrd, kui see on põhjendatud, dubleerib mõttetult MsÜS § 43 lg 1 p-s 2 sätestatut, ülejäänud osas on aga selgelt ebaproportsionaalne ja mittepõhjendatud.</w:t>
      </w:r>
    </w:p>
    <w:p w14:paraId="2891E59A" w14:textId="72DC2BF0" w:rsidR="004016F3" w:rsidRPr="00123996" w:rsidRDefault="004016F3" w:rsidP="00AC0701">
      <w:pPr>
        <w:spacing w:before="120" w:after="0" w:line="240" w:lineRule="auto"/>
        <w:jc w:val="both"/>
        <w:rPr>
          <w:rFonts w:ascii="Arial" w:hAnsi="Arial" w:cs="Arial"/>
          <w:color w:val="000000" w:themeColor="text1"/>
          <w:sz w:val="24"/>
          <w:szCs w:val="24"/>
          <w:lang w:val="et-EE"/>
        </w:rPr>
      </w:pPr>
      <w:r w:rsidRPr="00123996">
        <w:rPr>
          <w:rFonts w:ascii="Arial" w:hAnsi="Arial" w:cs="Arial"/>
          <w:sz w:val="24"/>
          <w:szCs w:val="24"/>
          <w:lang w:val="et-EE"/>
        </w:rPr>
        <w:t xml:space="preserve">Kavandatavatest uutest peatamise alustest kolmas (lg 1 p 3 järgi juhul, </w:t>
      </w:r>
      <w:r w:rsidRPr="00123996">
        <w:rPr>
          <w:rFonts w:ascii="Arial" w:hAnsi="Arial" w:cs="Arial"/>
          <w:color w:val="000000" w:themeColor="text1"/>
          <w:sz w:val="24"/>
          <w:szCs w:val="24"/>
          <w:lang w:val="et-EE"/>
        </w:rPr>
        <w:t xml:space="preserve">kui </w:t>
      </w:r>
      <w:r w:rsidR="005573A0" w:rsidRPr="00123996">
        <w:rPr>
          <w:rFonts w:ascii="Arial" w:hAnsi="Arial" w:cs="Arial"/>
          <w:color w:val="000000" w:themeColor="text1"/>
          <w:sz w:val="24"/>
          <w:szCs w:val="24"/>
          <w:lang w:val="et-EE"/>
        </w:rPr>
        <w:t>taaskasutusorganisatsioon</w:t>
      </w:r>
      <w:r w:rsidRPr="00123996">
        <w:rPr>
          <w:rFonts w:ascii="Arial" w:hAnsi="Arial" w:cs="Arial"/>
          <w:color w:val="000000" w:themeColor="text1"/>
          <w:sz w:val="24"/>
          <w:szCs w:val="24"/>
          <w:lang w:val="et-EE"/>
        </w:rPr>
        <w:t xml:space="preserve"> on oluliselt rikkunud </w:t>
      </w:r>
      <w:r w:rsidR="005573A0" w:rsidRPr="00123996">
        <w:rPr>
          <w:rFonts w:ascii="Arial" w:hAnsi="Arial" w:cs="Arial"/>
          <w:color w:val="000000" w:themeColor="text1"/>
          <w:sz w:val="24"/>
          <w:szCs w:val="24"/>
          <w:lang w:val="et-EE"/>
        </w:rPr>
        <w:t>pakendiseaduse</w:t>
      </w:r>
      <w:r w:rsidRPr="00123996">
        <w:rPr>
          <w:rFonts w:ascii="Arial" w:hAnsi="Arial" w:cs="Arial"/>
          <w:color w:val="000000" w:themeColor="text1"/>
          <w:sz w:val="24"/>
          <w:szCs w:val="24"/>
          <w:lang w:val="et-EE"/>
        </w:rPr>
        <w:t xml:space="preserve"> § 15</w:t>
      </w:r>
      <w:r w:rsidRPr="00123996">
        <w:rPr>
          <w:rFonts w:ascii="Arial" w:hAnsi="Arial" w:cs="Arial"/>
          <w:color w:val="000000" w:themeColor="text1"/>
          <w:sz w:val="24"/>
          <w:szCs w:val="24"/>
          <w:vertAlign w:val="superscript"/>
          <w:lang w:val="et-EE"/>
        </w:rPr>
        <w:t>1</w:t>
      </w:r>
      <w:r w:rsidRPr="00123996">
        <w:rPr>
          <w:rFonts w:ascii="Arial" w:hAnsi="Arial" w:cs="Arial"/>
          <w:color w:val="000000" w:themeColor="text1"/>
          <w:sz w:val="24"/>
          <w:szCs w:val="24"/>
          <w:lang w:val="et-EE"/>
        </w:rPr>
        <w:t xml:space="preserve"> või § 17</w:t>
      </w:r>
      <w:r w:rsidRPr="00123996">
        <w:rPr>
          <w:rFonts w:ascii="Arial" w:hAnsi="Arial" w:cs="Arial"/>
          <w:color w:val="000000" w:themeColor="text1"/>
          <w:sz w:val="24"/>
          <w:szCs w:val="24"/>
          <w:vertAlign w:val="superscript"/>
          <w:lang w:val="et-EE"/>
        </w:rPr>
        <w:t>1</w:t>
      </w:r>
      <w:r w:rsidRPr="00123996">
        <w:rPr>
          <w:rFonts w:ascii="Arial" w:hAnsi="Arial" w:cs="Arial"/>
          <w:color w:val="000000" w:themeColor="text1"/>
          <w:sz w:val="24"/>
          <w:szCs w:val="24"/>
          <w:lang w:val="et-EE"/>
        </w:rPr>
        <w:t xml:space="preserve"> nimetatud kokkulepet) MsÜS-s analoogi ei oma ega saagi omada, sest tegemist on kohatu, läbi mõtlemata, ebaloogilise ja põhjendamatu tegevusloa peatamise alusega. </w:t>
      </w:r>
      <w:r w:rsidR="005573A0" w:rsidRPr="00123996">
        <w:rPr>
          <w:rFonts w:ascii="Arial" w:hAnsi="Arial" w:cs="Arial"/>
          <w:color w:val="000000" w:themeColor="text1"/>
          <w:sz w:val="24"/>
          <w:szCs w:val="24"/>
          <w:lang w:val="et-EE"/>
        </w:rPr>
        <w:t>Pakendiseaduse</w:t>
      </w:r>
      <w:r w:rsidRPr="00123996">
        <w:rPr>
          <w:rFonts w:ascii="Arial" w:hAnsi="Arial" w:cs="Arial"/>
          <w:color w:val="000000" w:themeColor="text1"/>
          <w:sz w:val="24"/>
          <w:szCs w:val="24"/>
          <w:lang w:val="et-EE"/>
        </w:rPr>
        <w:t xml:space="preserve"> § 15</w:t>
      </w:r>
      <w:r w:rsidRPr="00123996">
        <w:rPr>
          <w:rFonts w:ascii="Arial" w:hAnsi="Arial" w:cs="Arial"/>
          <w:color w:val="000000" w:themeColor="text1"/>
          <w:sz w:val="24"/>
          <w:szCs w:val="24"/>
          <w:vertAlign w:val="superscript"/>
          <w:lang w:val="et-EE"/>
        </w:rPr>
        <w:t>1</w:t>
      </w:r>
      <w:r w:rsidRPr="00123996">
        <w:rPr>
          <w:rFonts w:ascii="Arial" w:hAnsi="Arial" w:cs="Arial"/>
          <w:color w:val="000000" w:themeColor="text1"/>
          <w:sz w:val="24"/>
          <w:szCs w:val="24"/>
          <w:lang w:val="et-EE"/>
        </w:rPr>
        <w:t xml:space="preserve"> või § 17</w:t>
      </w:r>
      <w:r w:rsidRPr="00123996">
        <w:rPr>
          <w:rFonts w:ascii="Arial" w:hAnsi="Arial" w:cs="Arial"/>
          <w:color w:val="000000" w:themeColor="text1"/>
          <w:sz w:val="24"/>
          <w:szCs w:val="24"/>
          <w:vertAlign w:val="superscript"/>
          <w:lang w:val="et-EE"/>
        </w:rPr>
        <w:t>1</w:t>
      </w:r>
      <w:r w:rsidRPr="00123996">
        <w:rPr>
          <w:rFonts w:ascii="Arial" w:hAnsi="Arial" w:cs="Arial"/>
          <w:color w:val="000000" w:themeColor="text1"/>
          <w:sz w:val="24"/>
          <w:szCs w:val="24"/>
          <w:lang w:val="et-EE"/>
        </w:rPr>
        <w:t xml:space="preserve"> nimetatud kokkulepeteks on halduslepingud vaheladustuskohas pakendijäätmete üleandmise kohta ning avaliku pargi konteinerite pakendijäätmete kogumise kohta. Mõlema lepingu sõlmimine ja täitmine eeldavad </w:t>
      </w:r>
      <w:r w:rsidR="005573A0" w:rsidRPr="00123996">
        <w:rPr>
          <w:rFonts w:ascii="Arial" w:hAnsi="Arial" w:cs="Arial"/>
          <w:color w:val="000000" w:themeColor="text1"/>
          <w:sz w:val="24"/>
          <w:szCs w:val="24"/>
          <w:lang w:val="et-EE"/>
        </w:rPr>
        <w:t>taaskasutusorganisatsioonil</w:t>
      </w:r>
      <w:r w:rsidRPr="00123996">
        <w:rPr>
          <w:rFonts w:ascii="Arial" w:hAnsi="Arial" w:cs="Arial"/>
          <w:color w:val="000000" w:themeColor="text1"/>
          <w:sz w:val="24"/>
          <w:szCs w:val="24"/>
          <w:lang w:val="et-EE"/>
        </w:rPr>
        <w:t xml:space="preserve"> kehtiva tegevusloa olemasolu. Tegevusloa peatamine muudaks </w:t>
      </w:r>
      <w:r w:rsidR="005573A0" w:rsidRPr="00123996">
        <w:rPr>
          <w:rFonts w:ascii="Arial" w:hAnsi="Arial" w:cs="Arial"/>
          <w:color w:val="000000" w:themeColor="text1"/>
          <w:sz w:val="24"/>
          <w:szCs w:val="24"/>
          <w:lang w:val="et-EE"/>
        </w:rPr>
        <w:t>taaskasutusorganisatsioonile</w:t>
      </w:r>
      <w:r w:rsidRPr="00123996">
        <w:rPr>
          <w:rFonts w:ascii="Arial" w:hAnsi="Arial" w:cs="Arial"/>
          <w:color w:val="000000" w:themeColor="text1"/>
          <w:sz w:val="24"/>
          <w:szCs w:val="24"/>
          <w:lang w:val="et-EE"/>
        </w:rPr>
        <w:t xml:space="preserve"> automaatselt võimatuks nende lepingute täitmise ning läheks seega otsesesse vastuollu kõnealuse peatamise aluse eelnõu seletuskirjast nähtuva eesmärgiga, milleks on „tagada pakendijäätmete nõuetekohane käitlemine“. Lisaks on tegemist Eesti õiguskorras seni tundmatu õigusinstituudiga, kus eraõigusliku isiku (</w:t>
      </w:r>
      <w:r w:rsidR="005573A0" w:rsidRPr="00123996">
        <w:rPr>
          <w:rFonts w:ascii="Arial" w:hAnsi="Arial" w:cs="Arial"/>
          <w:color w:val="000000" w:themeColor="text1"/>
          <w:sz w:val="24"/>
          <w:szCs w:val="24"/>
          <w:lang w:val="et-EE"/>
        </w:rPr>
        <w:t>taaskasutusorganisatsioon</w:t>
      </w:r>
      <w:r w:rsidRPr="00123996">
        <w:rPr>
          <w:rFonts w:ascii="Arial" w:hAnsi="Arial" w:cs="Arial"/>
          <w:color w:val="000000" w:themeColor="text1"/>
          <w:sz w:val="24"/>
          <w:szCs w:val="24"/>
          <w:lang w:val="et-EE"/>
        </w:rPr>
        <w:t>) ja haldusorgani (KOV) vahelise halduslepingu täitmist asub hindama ja selle alusel meetmeid rakendama teine haldusorgan (Keskkonnaamet). Arvestades, et jäätmehoolduse korraldamine on üks KOV</w:t>
      </w:r>
      <w:r w:rsidR="00EC7C74" w:rsidRPr="00123996">
        <w:rPr>
          <w:rFonts w:ascii="Arial" w:hAnsi="Arial" w:cs="Arial"/>
          <w:color w:val="000000" w:themeColor="text1"/>
          <w:sz w:val="24"/>
          <w:szCs w:val="24"/>
          <w:lang w:val="et-EE"/>
        </w:rPr>
        <w:t>-i</w:t>
      </w:r>
      <w:r w:rsidRPr="00123996">
        <w:rPr>
          <w:rFonts w:ascii="Arial" w:hAnsi="Arial" w:cs="Arial"/>
          <w:color w:val="000000" w:themeColor="text1"/>
          <w:sz w:val="24"/>
          <w:szCs w:val="24"/>
          <w:lang w:val="et-EE"/>
        </w:rPr>
        <w:t xml:space="preserve"> põhiülesannetest (</w:t>
      </w:r>
      <w:r w:rsidR="00EC7C74" w:rsidRPr="00123996">
        <w:rPr>
          <w:rFonts w:ascii="Arial" w:hAnsi="Arial" w:cs="Arial"/>
          <w:color w:val="000000" w:themeColor="text1"/>
          <w:sz w:val="24"/>
          <w:szCs w:val="24"/>
          <w:lang w:val="et-EE"/>
        </w:rPr>
        <w:t>kohaliku omavalitsuse korralduse seadus</w:t>
      </w:r>
      <w:r w:rsidRPr="00123996">
        <w:rPr>
          <w:rFonts w:ascii="Arial" w:hAnsi="Arial" w:cs="Arial"/>
          <w:color w:val="000000" w:themeColor="text1"/>
          <w:sz w:val="24"/>
          <w:szCs w:val="24"/>
          <w:lang w:val="et-EE"/>
        </w:rPr>
        <w:t xml:space="preserve"> § 6 lg 1), oleks see tõenäoliselt vastuolus ka </w:t>
      </w:r>
      <w:r w:rsidR="00EC7C74" w:rsidRPr="00123996">
        <w:rPr>
          <w:rFonts w:ascii="Arial" w:hAnsi="Arial" w:cs="Arial"/>
          <w:color w:val="000000" w:themeColor="text1"/>
          <w:sz w:val="24"/>
          <w:szCs w:val="24"/>
          <w:lang w:val="et-EE"/>
        </w:rPr>
        <w:t>põhiseaduse</w:t>
      </w:r>
      <w:r w:rsidRPr="00123996">
        <w:rPr>
          <w:rFonts w:ascii="Arial" w:hAnsi="Arial" w:cs="Arial"/>
          <w:color w:val="000000" w:themeColor="text1"/>
          <w:sz w:val="24"/>
          <w:szCs w:val="24"/>
          <w:lang w:val="et-EE"/>
        </w:rPr>
        <w:t xml:space="preserve"> § 154 lõikes 1 sätestatud omavalitsusautonoomia põhimõttega. Ka ei nähtu eelnõu seletuskirjast, kuidas peaks </w:t>
      </w:r>
      <w:r w:rsidR="005573A0" w:rsidRPr="00123996">
        <w:rPr>
          <w:rFonts w:ascii="Arial" w:hAnsi="Arial" w:cs="Arial"/>
          <w:color w:val="000000" w:themeColor="text1"/>
          <w:sz w:val="24"/>
          <w:szCs w:val="24"/>
          <w:lang w:val="et-EE"/>
        </w:rPr>
        <w:t>taaskasutusorganisatsiooni</w:t>
      </w:r>
      <w:r w:rsidRPr="00123996">
        <w:rPr>
          <w:rFonts w:ascii="Arial" w:hAnsi="Arial" w:cs="Arial"/>
          <w:color w:val="000000" w:themeColor="text1"/>
          <w:sz w:val="24"/>
          <w:szCs w:val="24"/>
          <w:lang w:val="et-EE"/>
        </w:rPr>
        <w:t xml:space="preserve"> poolne väidetav rikkumine olema Keskkonnaameti poolt tuvastatud selleks, et esineks alus</w:t>
      </w:r>
      <w:r w:rsidRPr="00123996">
        <w:rPr>
          <w:rFonts w:ascii="Arial" w:hAnsi="Arial" w:cs="Arial"/>
          <w:sz w:val="24"/>
          <w:szCs w:val="24"/>
          <w:lang w:val="et-EE"/>
        </w:rPr>
        <w:t xml:space="preserve"> </w:t>
      </w:r>
      <w:r w:rsidR="005573A0" w:rsidRPr="00123996">
        <w:rPr>
          <w:rFonts w:ascii="Arial" w:hAnsi="Arial" w:cs="Arial"/>
          <w:sz w:val="24"/>
          <w:szCs w:val="24"/>
          <w:lang w:val="et-EE"/>
        </w:rPr>
        <w:t>pakendiseaduse</w:t>
      </w:r>
      <w:r w:rsidRPr="00123996">
        <w:rPr>
          <w:rFonts w:ascii="Arial" w:hAnsi="Arial" w:cs="Arial"/>
          <w:sz w:val="24"/>
          <w:szCs w:val="24"/>
          <w:lang w:val="et-EE"/>
        </w:rPr>
        <w:t xml:space="preserve"> § 17</w:t>
      </w:r>
      <w:r w:rsidRPr="00123996">
        <w:rPr>
          <w:rFonts w:ascii="Arial" w:hAnsi="Arial" w:cs="Arial"/>
          <w:sz w:val="24"/>
          <w:szCs w:val="24"/>
          <w:vertAlign w:val="superscript"/>
          <w:lang w:val="et-EE"/>
        </w:rPr>
        <w:t>6</w:t>
      </w:r>
      <w:r w:rsidRPr="00123996">
        <w:rPr>
          <w:rFonts w:ascii="Arial" w:hAnsi="Arial" w:cs="Arial"/>
          <w:sz w:val="24"/>
          <w:szCs w:val="24"/>
          <w:lang w:val="et-EE"/>
        </w:rPr>
        <w:t xml:space="preserve"> lg 1 p 3 rakendamiseks ning kuidas see haakub </w:t>
      </w:r>
      <w:r w:rsidR="00EC7C74" w:rsidRPr="00123996">
        <w:rPr>
          <w:rFonts w:ascii="Arial" w:hAnsi="Arial" w:cs="Arial"/>
          <w:sz w:val="24"/>
          <w:szCs w:val="24"/>
          <w:lang w:val="et-EE"/>
        </w:rPr>
        <w:t>haldusmenetluse seaduse</w:t>
      </w:r>
      <w:r w:rsidRPr="00123996">
        <w:rPr>
          <w:rFonts w:ascii="Arial" w:hAnsi="Arial" w:cs="Arial"/>
          <w:sz w:val="24"/>
          <w:szCs w:val="24"/>
          <w:lang w:val="et-EE"/>
        </w:rPr>
        <w:t xml:space="preserve"> §§ 95-105 halduslepingu kohta sätestatu </w:t>
      </w:r>
      <w:r w:rsidRPr="00123996">
        <w:rPr>
          <w:rFonts w:ascii="Arial" w:hAnsi="Arial" w:cs="Arial"/>
          <w:sz w:val="24"/>
          <w:szCs w:val="24"/>
          <w:lang w:val="et-EE"/>
        </w:rPr>
        <w:lastRenderedPageBreak/>
        <w:t xml:space="preserve">ja </w:t>
      </w:r>
      <w:r w:rsidR="00EC7C74" w:rsidRPr="00123996">
        <w:rPr>
          <w:rFonts w:ascii="Arial" w:hAnsi="Arial" w:cs="Arial"/>
          <w:sz w:val="24"/>
          <w:szCs w:val="24"/>
          <w:lang w:val="et-EE"/>
        </w:rPr>
        <w:t>võlaõigusseaduses</w:t>
      </w:r>
      <w:r w:rsidRPr="00123996">
        <w:rPr>
          <w:rFonts w:ascii="Arial" w:hAnsi="Arial" w:cs="Arial"/>
          <w:sz w:val="24"/>
          <w:szCs w:val="24"/>
          <w:lang w:val="et-EE"/>
        </w:rPr>
        <w:t xml:space="preserve"> lepingu rikkumise korral rakendatavate õiguskaitsevahendite kohta sätestatuga.</w:t>
      </w:r>
    </w:p>
    <w:p w14:paraId="369C86DC" w14:textId="601E54A3" w:rsidR="004016F3" w:rsidRPr="00123996" w:rsidRDefault="004016F3" w:rsidP="005573A0">
      <w:pPr>
        <w:spacing w:before="120" w:after="0" w:line="240" w:lineRule="auto"/>
        <w:jc w:val="both"/>
        <w:rPr>
          <w:rFonts w:ascii="Arial" w:hAnsi="Arial" w:cs="Arial"/>
          <w:sz w:val="24"/>
          <w:szCs w:val="24"/>
          <w:lang w:val="et-EE"/>
        </w:rPr>
      </w:pPr>
      <w:r w:rsidRPr="00123996">
        <w:rPr>
          <w:rFonts w:ascii="Arial" w:hAnsi="Arial" w:cs="Arial"/>
          <w:sz w:val="24"/>
          <w:szCs w:val="24"/>
          <w:lang w:val="et-EE"/>
        </w:rPr>
        <w:t>Lisaks sellele, et kõnealuse peatamise aluse rakendamine nulliks automaatselt ära selle eelnõus deklareeritud eesmärgi ning kujutaks endast pretsedenditut ja tõenäoliselt omavalitsusautonoomia põhimõtet rikkuvat ja mitterakendatavat lahendust, kus riigiasutus asub hindama KOV</w:t>
      </w:r>
      <w:r w:rsidR="00EC7C74" w:rsidRPr="00123996">
        <w:rPr>
          <w:rFonts w:ascii="Arial" w:hAnsi="Arial" w:cs="Arial"/>
          <w:sz w:val="24"/>
          <w:szCs w:val="24"/>
          <w:lang w:val="et-EE"/>
        </w:rPr>
        <w:t>-i</w:t>
      </w:r>
      <w:r w:rsidRPr="00123996">
        <w:rPr>
          <w:rFonts w:ascii="Arial" w:hAnsi="Arial" w:cs="Arial"/>
          <w:sz w:val="24"/>
          <w:szCs w:val="24"/>
          <w:lang w:val="et-EE"/>
        </w:rPr>
        <w:t xml:space="preserve"> poolt sõlmitud halduslepingu täitmist ja rakendama sellega seonduvaid sanktsioone, oleks see ka sisulises mõttes erakordselt kohatu. Tekiks olukord, kus iga kord, kui </w:t>
      </w:r>
      <w:r w:rsidR="005573A0" w:rsidRPr="00123996">
        <w:rPr>
          <w:rFonts w:ascii="Arial" w:hAnsi="Arial" w:cs="Arial"/>
          <w:sz w:val="24"/>
          <w:szCs w:val="24"/>
          <w:lang w:val="et-EE"/>
        </w:rPr>
        <w:t>taaskasutusorganisatsiooni</w:t>
      </w:r>
      <w:r w:rsidRPr="00123996">
        <w:rPr>
          <w:rFonts w:ascii="Arial" w:hAnsi="Arial" w:cs="Arial"/>
          <w:sz w:val="24"/>
          <w:szCs w:val="24"/>
          <w:lang w:val="et-EE"/>
        </w:rPr>
        <w:t xml:space="preserve"> ja KOV</w:t>
      </w:r>
      <w:r w:rsidR="00EC7C74" w:rsidRPr="00123996">
        <w:rPr>
          <w:rFonts w:ascii="Arial" w:hAnsi="Arial" w:cs="Arial"/>
          <w:sz w:val="24"/>
          <w:szCs w:val="24"/>
          <w:lang w:val="et-EE"/>
        </w:rPr>
        <w:t>-i</w:t>
      </w:r>
      <w:r w:rsidRPr="00123996">
        <w:rPr>
          <w:rFonts w:ascii="Arial" w:hAnsi="Arial" w:cs="Arial"/>
          <w:sz w:val="24"/>
          <w:szCs w:val="24"/>
          <w:lang w:val="et-EE"/>
        </w:rPr>
        <w:t xml:space="preserve"> vahel peaks tekkima vaidlus halduslepingu kokkuleppe täitmise osas, riskiks </w:t>
      </w:r>
      <w:r w:rsidR="005573A0" w:rsidRPr="00123996">
        <w:rPr>
          <w:rFonts w:ascii="Arial" w:hAnsi="Arial" w:cs="Arial"/>
          <w:sz w:val="24"/>
          <w:szCs w:val="24"/>
          <w:lang w:val="et-EE"/>
        </w:rPr>
        <w:t>taaskasutusorganisatsioon</w:t>
      </w:r>
      <w:r w:rsidRPr="00123996">
        <w:rPr>
          <w:rFonts w:ascii="Arial" w:hAnsi="Arial" w:cs="Arial"/>
          <w:sz w:val="24"/>
          <w:szCs w:val="24"/>
          <w:lang w:val="et-EE"/>
        </w:rPr>
        <w:t xml:space="preserve"> oma õigusi kaitses sellega, et tema tegevusluba peatatakse. Senist praktikat arvestades on seejuures väga tõenäoline, et vaidluses on õigus mitte KOV-il vaid </w:t>
      </w:r>
      <w:r w:rsidR="005573A0" w:rsidRPr="00123996">
        <w:rPr>
          <w:rFonts w:ascii="Arial" w:hAnsi="Arial" w:cs="Arial"/>
          <w:sz w:val="24"/>
          <w:szCs w:val="24"/>
          <w:lang w:val="et-EE"/>
        </w:rPr>
        <w:t>taaskasutusorganisatsioonil</w:t>
      </w:r>
      <w:r w:rsidRPr="00123996">
        <w:rPr>
          <w:rFonts w:ascii="Arial" w:hAnsi="Arial" w:cs="Arial"/>
          <w:sz w:val="24"/>
          <w:szCs w:val="24"/>
          <w:lang w:val="et-EE"/>
        </w:rPr>
        <w:t xml:space="preserve">. KOV ja </w:t>
      </w:r>
      <w:r w:rsidR="005573A0" w:rsidRPr="00123996">
        <w:rPr>
          <w:rFonts w:ascii="Arial" w:hAnsi="Arial" w:cs="Arial"/>
          <w:sz w:val="24"/>
          <w:szCs w:val="24"/>
          <w:lang w:val="et-EE"/>
        </w:rPr>
        <w:t>taaskasutusorganisatsioon</w:t>
      </w:r>
      <w:r w:rsidRPr="00123996">
        <w:rPr>
          <w:rFonts w:ascii="Arial" w:hAnsi="Arial" w:cs="Arial"/>
          <w:sz w:val="24"/>
          <w:szCs w:val="24"/>
          <w:lang w:val="et-EE"/>
        </w:rPr>
        <w:t xml:space="preserve"> peaksid omavahelised vaidlused ise ära lahendama, vajadusel kohtusse pöördudes.</w:t>
      </w:r>
    </w:p>
    <w:p w14:paraId="23660AD8" w14:textId="7A4BEAD4" w:rsidR="0085743B" w:rsidRPr="00123996" w:rsidRDefault="0085743B" w:rsidP="005573A0">
      <w:pPr>
        <w:spacing w:before="120" w:after="0" w:line="240" w:lineRule="auto"/>
        <w:jc w:val="both"/>
        <w:rPr>
          <w:rFonts w:ascii="Arial" w:hAnsi="Arial" w:cs="Arial"/>
          <w:b/>
          <w:bCs/>
          <w:sz w:val="24"/>
          <w:szCs w:val="24"/>
          <w:u w:val="single"/>
          <w:lang w:val="et-EE"/>
        </w:rPr>
      </w:pPr>
      <w:r w:rsidRPr="00123996">
        <w:rPr>
          <w:rFonts w:ascii="Arial" w:hAnsi="Arial" w:cs="Arial"/>
          <w:b/>
          <w:bCs/>
          <w:sz w:val="24"/>
          <w:szCs w:val="24"/>
          <w:u w:val="single"/>
          <w:lang w:val="et-EE"/>
        </w:rPr>
        <w:t>Ettepanek:</w:t>
      </w:r>
    </w:p>
    <w:p w14:paraId="2E4CC291" w14:textId="3FD48EAA" w:rsidR="004016F3" w:rsidRPr="0085743B" w:rsidRDefault="0085743B" w:rsidP="0085743B">
      <w:pPr>
        <w:spacing w:after="0" w:line="240" w:lineRule="auto"/>
        <w:jc w:val="both"/>
        <w:rPr>
          <w:rFonts w:ascii="Arial" w:hAnsi="Arial" w:cs="Arial"/>
          <w:b/>
          <w:bCs/>
          <w:sz w:val="24"/>
          <w:szCs w:val="24"/>
          <w:lang w:val="et-EE"/>
        </w:rPr>
      </w:pPr>
      <w:r w:rsidRPr="00123996">
        <w:rPr>
          <w:rFonts w:ascii="Arial" w:hAnsi="Arial" w:cs="Arial"/>
          <w:b/>
          <w:bCs/>
          <w:sz w:val="24"/>
          <w:szCs w:val="24"/>
          <w:lang w:val="et-EE"/>
        </w:rPr>
        <w:t>J</w:t>
      </w:r>
      <w:r w:rsidR="005573A0" w:rsidRPr="00123996">
        <w:rPr>
          <w:rFonts w:ascii="Arial" w:hAnsi="Arial" w:cs="Arial"/>
          <w:b/>
          <w:bCs/>
          <w:sz w:val="24"/>
          <w:szCs w:val="24"/>
          <w:lang w:val="et-EE"/>
        </w:rPr>
        <w:t>ätta eelnõust välja § 6 punkt 34 (pakendiseaduse</w:t>
      </w:r>
      <w:r w:rsidR="004016F3" w:rsidRPr="00123996">
        <w:rPr>
          <w:rFonts w:ascii="Arial" w:hAnsi="Arial" w:cs="Arial"/>
          <w:b/>
          <w:bCs/>
          <w:sz w:val="24"/>
          <w:szCs w:val="24"/>
          <w:lang w:val="et-EE"/>
        </w:rPr>
        <w:t xml:space="preserve"> § 17</w:t>
      </w:r>
      <w:r w:rsidR="004016F3" w:rsidRPr="00123996">
        <w:rPr>
          <w:rFonts w:ascii="Arial" w:hAnsi="Arial" w:cs="Arial"/>
          <w:b/>
          <w:bCs/>
          <w:sz w:val="24"/>
          <w:szCs w:val="24"/>
          <w:vertAlign w:val="superscript"/>
          <w:lang w:val="et-EE"/>
        </w:rPr>
        <w:t>6</w:t>
      </w:r>
      <w:r w:rsidR="005573A0" w:rsidRPr="00123996">
        <w:rPr>
          <w:rFonts w:ascii="Arial" w:hAnsi="Arial" w:cs="Arial"/>
          <w:b/>
          <w:bCs/>
          <w:sz w:val="24"/>
          <w:szCs w:val="24"/>
          <w:lang w:val="et-EE"/>
        </w:rPr>
        <w:t xml:space="preserve">), sest see on </w:t>
      </w:r>
      <w:r w:rsidR="004016F3" w:rsidRPr="00123996">
        <w:rPr>
          <w:rFonts w:ascii="Arial" w:hAnsi="Arial" w:cs="Arial"/>
          <w:b/>
          <w:bCs/>
          <w:sz w:val="24"/>
          <w:szCs w:val="24"/>
          <w:lang w:val="et-EE"/>
        </w:rPr>
        <w:t>tervikuna põhjendamatu</w:t>
      </w:r>
      <w:r w:rsidR="005573A0" w:rsidRPr="00123996">
        <w:rPr>
          <w:rFonts w:ascii="Arial" w:hAnsi="Arial" w:cs="Arial"/>
          <w:b/>
          <w:bCs/>
          <w:sz w:val="24"/>
          <w:szCs w:val="24"/>
          <w:lang w:val="et-EE"/>
        </w:rPr>
        <w:t xml:space="preserve"> ja </w:t>
      </w:r>
      <w:r w:rsidR="004016F3" w:rsidRPr="00123996">
        <w:rPr>
          <w:rFonts w:ascii="Arial" w:hAnsi="Arial" w:cs="Arial"/>
          <w:b/>
          <w:bCs/>
          <w:sz w:val="24"/>
          <w:szCs w:val="24"/>
          <w:lang w:val="et-EE"/>
        </w:rPr>
        <w:t>osaliselt vastuolus põhiseadusega</w:t>
      </w:r>
      <w:r w:rsidR="005573A0" w:rsidRPr="00123996">
        <w:rPr>
          <w:rFonts w:ascii="Arial" w:hAnsi="Arial" w:cs="Arial"/>
          <w:b/>
          <w:bCs/>
          <w:sz w:val="24"/>
          <w:szCs w:val="24"/>
          <w:lang w:val="et-EE"/>
        </w:rPr>
        <w:t>.</w:t>
      </w:r>
      <w:r w:rsidR="006F12CD">
        <w:rPr>
          <w:rFonts w:ascii="Arial" w:hAnsi="Arial" w:cs="Arial"/>
          <w:b/>
          <w:bCs/>
          <w:sz w:val="24"/>
          <w:szCs w:val="24"/>
          <w:lang w:val="et-EE"/>
        </w:rPr>
        <w:t xml:space="preserve"> Sama ettepaneku tegi jäät</w:t>
      </w:r>
      <w:r w:rsidR="009F0D86">
        <w:rPr>
          <w:rFonts w:ascii="Arial" w:hAnsi="Arial" w:cs="Arial"/>
          <w:b/>
          <w:bCs/>
          <w:sz w:val="24"/>
          <w:szCs w:val="24"/>
          <w:lang w:val="et-EE"/>
        </w:rPr>
        <w:t>mereformi eelnõu 2. kooskõlastusringil ka Justiits- ja Digiministeerium.</w:t>
      </w:r>
    </w:p>
    <w:p w14:paraId="36620A77" w14:textId="77777777" w:rsidR="00320739" w:rsidRDefault="00320739" w:rsidP="00CE66FC">
      <w:pPr>
        <w:spacing w:before="120" w:after="120" w:line="240" w:lineRule="auto"/>
        <w:rPr>
          <w:rFonts w:ascii="Arial" w:hAnsi="Arial" w:cs="Arial"/>
          <w:sz w:val="24"/>
          <w:szCs w:val="24"/>
          <w:lang w:val="et-EE" w:eastAsia="et-EE"/>
        </w:rPr>
      </w:pPr>
    </w:p>
    <w:p w14:paraId="3F9EC031" w14:textId="77777777" w:rsidR="00710A33" w:rsidRDefault="00710A33" w:rsidP="00CE66FC">
      <w:pPr>
        <w:spacing w:before="120" w:after="120" w:line="240" w:lineRule="auto"/>
        <w:rPr>
          <w:rFonts w:ascii="Arial" w:hAnsi="Arial" w:cs="Arial"/>
          <w:sz w:val="24"/>
          <w:szCs w:val="24"/>
          <w:lang w:val="et-EE" w:eastAsia="et-EE"/>
        </w:rPr>
      </w:pPr>
    </w:p>
    <w:p w14:paraId="07345E05" w14:textId="77777777" w:rsidR="00C02E19" w:rsidRPr="00B02F9C" w:rsidRDefault="00C02E19" w:rsidP="00D15CDE">
      <w:pPr>
        <w:spacing w:after="0" w:line="240" w:lineRule="auto"/>
        <w:jc w:val="both"/>
        <w:rPr>
          <w:rFonts w:ascii="Arial" w:hAnsi="Arial" w:cs="Arial"/>
          <w:b/>
          <w:bCs/>
          <w:sz w:val="24"/>
          <w:szCs w:val="24"/>
          <w:lang w:val="et-EE" w:eastAsia="et-EE"/>
        </w:rPr>
      </w:pPr>
      <w:r w:rsidRPr="00B02F9C">
        <w:rPr>
          <w:rFonts w:ascii="Arial" w:hAnsi="Arial" w:cs="Arial"/>
          <w:b/>
          <w:bCs/>
          <w:sz w:val="24"/>
          <w:szCs w:val="24"/>
          <w:lang w:val="et-EE" w:eastAsia="et-EE"/>
        </w:rPr>
        <w:t>8. E-kaubanduse hõlmamiseks pakendite tootjavastutussüsteemi panna teiseseks vastutajaks tasude eest veebiplatvormid</w:t>
      </w:r>
    </w:p>
    <w:p w14:paraId="7F0794CB" w14:textId="13376374" w:rsidR="00C02E19" w:rsidRPr="00B02F9C" w:rsidRDefault="00C02E19" w:rsidP="00D15CDE">
      <w:pPr>
        <w:spacing w:after="0" w:line="240" w:lineRule="auto"/>
        <w:jc w:val="both"/>
        <w:rPr>
          <w:rFonts w:ascii="Arial" w:hAnsi="Arial" w:cs="Arial"/>
          <w:sz w:val="24"/>
          <w:szCs w:val="24"/>
          <w:lang w:val="et-EE" w:eastAsia="et-EE"/>
        </w:rPr>
      </w:pPr>
      <w:r w:rsidRPr="00B02F9C">
        <w:rPr>
          <w:rFonts w:ascii="Arial" w:hAnsi="Arial" w:cs="Arial"/>
          <w:sz w:val="24"/>
          <w:szCs w:val="24"/>
          <w:lang w:val="et-EE" w:eastAsia="et-EE"/>
        </w:rPr>
        <w:t>Turule pandud pakendimahust on täna umbes 30% deklareerimata, mis viitab olulisele kohustustest kõrvale hiilimisele ettevõtete poolt. E-kaubanduses on täna eriti kolmandate riikide platvormide kaudu riiki tulev pakendimaht väga suur ning nende riikide kauplejad ei ole liitunud kohalike tootjavastutusorganisatsioonidega. See halvendab oluliselt võrdse konkurentsi tingimusi.</w:t>
      </w:r>
    </w:p>
    <w:p w14:paraId="60E42BAD" w14:textId="6F1C58FE" w:rsidR="00C02E19" w:rsidRPr="00B02F9C" w:rsidRDefault="00C02E19" w:rsidP="00D15CDE">
      <w:pPr>
        <w:spacing w:before="120" w:after="0" w:line="240" w:lineRule="auto"/>
        <w:jc w:val="both"/>
        <w:rPr>
          <w:rFonts w:ascii="Arial" w:hAnsi="Arial" w:cs="Arial"/>
          <w:sz w:val="24"/>
          <w:szCs w:val="24"/>
          <w:lang w:val="et-EE" w:eastAsia="et-EE"/>
        </w:rPr>
      </w:pPr>
      <w:r w:rsidRPr="00B02F9C">
        <w:rPr>
          <w:rFonts w:ascii="Arial" w:hAnsi="Arial" w:cs="Arial"/>
          <w:sz w:val="24"/>
          <w:szCs w:val="24"/>
          <w:lang w:val="et-EE" w:eastAsia="et-EE"/>
        </w:rPr>
        <w:t xml:space="preserve">Kuna riiklikul järelevalvel ei ole ressurssi ega suutlikkust saada kätte sadu tuhandeid kauplejaid üle maailma, teavitamaks neid katmata kohustustest, tuleks kaasvastutajateks muuta e-kaubanduse platvormid, mille kaudu kauplejad </w:t>
      </w:r>
      <w:r w:rsidR="00D15CDE" w:rsidRPr="00B02F9C">
        <w:rPr>
          <w:rFonts w:ascii="Arial" w:hAnsi="Arial" w:cs="Arial"/>
          <w:sz w:val="24"/>
          <w:szCs w:val="24"/>
          <w:lang w:val="et-EE" w:eastAsia="et-EE"/>
        </w:rPr>
        <w:t>E</w:t>
      </w:r>
      <w:r w:rsidRPr="00B02F9C">
        <w:rPr>
          <w:rFonts w:ascii="Arial" w:hAnsi="Arial" w:cs="Arial"/>
          <w:sz w:val="24"/>
          <w:szCs w:val="24"/>
          <w:lang w:val="et-EE" w:eastAsia="et-EE"/>
        </w:rPr>
        <w:t>esti tarbijateni jõuavad.</w:t>
      </w:r>
    </w:p>
    <w:p w14:paraId="2C6C7679" w14:textId="08F46D74" w:rsidR="00C02E19" w:rsidRPr="00B02F9C" w:rsidRDefault="00C02E19" w:rsidP="00E97314">
      <w:pPr>
        <w:spacing w:before="120" w:after="0" w:line="240" w:lineRule="auto"/>
        <w:jc w:val="both"/>
        <w:rPr>
          <w:rFonts w:ascii="Arial" w:hAnsi="Arial" w:cs="Arial"/>
          <w:sz w:val="24"/>
          <w:szCs w:val="24"/>
          <w:lang w:val="et-EE" w:eastAsia="et-EE"/>
        </w:rPr>
      </w:pPr>
      <w:r w:rsidRPr="00B02F9C">
        <w:rPr>
          <w:rFonts w:ascii="Arial" w:hAnsi="Arial" w:cs="Arial"/>
          <w:sz w:val="24"/>
          <w:szCs w:val="24"/>
          <w:lang w:val="et-EE" w:eastAsia="et-EE"/>
        </w:rPr>
        <w:t>Paljudes EL</w:t>
      </w:r>
      <w:r w:rsidR="00E97314" w:rsidRPr="00B02F9C">
        <w:rPr>
          <w:rFonts w:ascii="Arial" w:hAnsi="Arial" w:cs="Arial"/>
          <w:sz w:val="24"/>
          <w:szCs w:val="24"/>
          <w:lang w:val="et-EE" w:eastAsia="et-EE"/>
        </w:rPr>
        <w:t>i</w:t>
      </w:r>
      <w:r w:rsidRPr="00B02F9C">
        <w:rPr>
          <w:rFonts w:ascii="Arial" w:hAnsi="Arial" w:cs="Arial"/>
          <w:sz w:val="24"/>
          <w:szCs w:val="24"/>
          <w:lang w:val="et-EE" w:eastAsia="et-EE"/>
        </w:rPr>
        <w:t xml:space="preserve"> riikides (</w:t>
      </w:r>
      <w:r w:rsidR="00E97314" w:rsidRPr="00B02F9C">
        <w:rPr>
          <w:rFonts w:ascii="Arial" w:hAnsi="Arial" w:cs="Arial"/>
          <w:sz w:val="24"/>
          <w:szCs w:val="24"/>
          <w:lang w:val="et-EE" w:eastAsia="et-EE"/>
        </w:rPr>
        <w:t>nt</w:t>
      </w:r>
      <w:r w:rsidRPr="00B02F9C">
        <w:rPr>
          <w:rFonts w:ascii="Arial" w:hAnsi="Arial" w:cs="Arial"/>
          <w:sz w:val="24"/>
          <w:szCs w:val="24"/>
          <w:lang w:val="et-EE" w:eastAsia="et-EE"/>
        </w:rPr>
        <w:t xml:space="preserve"> Saksamaa, Prantsusmaa, Hispaania) on veebiplatvormidel kohustus küsida kauplejalt tootjavastutusorganisatsiooniga liitumise registreeringut. Selle puudumisel kanduvad kaupleja kohustused üle veebiplatvormile endale. </w:t>
      </w:r>
    </w:p>
    <w:p w14:paraId="5809C5A4" w14:textId="77777777" w:rsidR="00C02E19" w:rsidRPr="00B02F9C" w:rsidRDefault="00C02E19" w:rsidP="00A97121">
      <w:pPr>
        <w:spacing w:before="120" w:after="0" w:line="240" w:lineRule="auto"/>
        <w:jc w:val="both"/>
        <w:rPr>
          <w:rFonts w:ascii="Arial" w:hAnsi="Arial" w:cs="Arial"/>
          <w:b/>
          <w:bCs/>
          <w:sz w:val="24"/>
          <w:szCs w:val="24"/>
          <w:lang w:val="et-EE" w:eastAsia="et-EE"/>
        </w:rPr>
      </w:pPr>
      <w:r w:rsidRPr="00B02F9C">
        <w:rPr>
          <w:rFonts w:ascii="Arial" w:hAnsi="Arial" w:cs="Arial"/>
          <w:b/>
          <w:bCs/>
          <w:sz w:val="24"/>
          <w:szCs w:val="24"/>
          <w:u w:val="single"/>
          <w:lang w:val="et-EE" w:eastAsia="et-EE"/>
        </w:rPr>
        <w:t>Ettepanek</w:t>
      </w:r>
      <w:r w:rsidRPr="00B02F9C">
        <w:rPr>
          <w:rFonts w:ascii="Arial" w:hAnsi="Arial" w:cs="Arial"/>
          <w:b/>
          <w:bCs/>
          <w:sz w:val="24"/>
          <w:szCs w:val="24"/>
          <w:lang w:val="et-EE" w:eastAsia="et-EE"/>
        </w:rPr>
        <w:t>:</w:t>
      </w:r>
    </w:p>
    <w:p w14:paraId="09EFFB93" w14:textId="3017D8BE" w:rsidR="00C02E19" w:rsidRPr="00FE5611" w:rsidRDefault="00060CA3" w:rsidP="00D15CDE">
      <w:pPr>
        <w:spacing w:after="0" w:line="240" w:lineRule="auto"/>
        <w:jc w:val="both"/>
        <w:rPr>
          <w:rFonts w:ascii="Arial" w:hAnsi="Arial" w:cs="Arial"/>
          <w:b/>
          <w:bCs/>
          <w:sz w:val="24"/>
          <w:szCs w:val="24"/>
          <w:lang w:val="et-EE" w:eastAsia="et-EE"/>
        </w:rPr>
      </w:pPr>
      <w:r w:rsidRPr="00B02F9C">
        <w:rPr>
          <w:rFonts w:ascii="Arial" w:hAnsi="Arial" w:cs="Arial"/>
          <w:b/>
          <w:bCs/>
          <w:sz w:val="24"/>
          <w:szCs w:val="24"/>
          <w:lang w:val="et-EE" w:eastAsia="et-EE"/>
        </w:rPr>
        <w:t xml:space="preserve">Lisada eelnõusse veebiplatvormidele </w:t>
      </w:r>
      <w:r w:rsidR="00C02E19" w:rsidRPr="00B02F9C">
        <w:rPr>
          <w:rFonts w:ascii="Arial" w:hAnsi="Arial" w:cs="Arial"/>
          <w:b/>
          <w:bCs/>
          <w:sz w:val="24"/>
          <w:szCs w:val="24"/>
          <w:lang w:val="et-EE" w:eastAsia="et-EE"/>
        </w:rPr>
        <w:t xml:space="preserve">kohustus kontrollida, et tema kaudu </w:t>
      </w:r>
      <w:r w:rsidRPr="00B02F9C">
        <w:rPr>
          <w:rFonts w:ascii="Arial" w:hAnsi="Arial" w:cs="Arial"/>
          <w:b/>
          <w:bCs/>
          <w:sz w:val="24"/>
          <w:szCs w:val="24"/>
          <w:lang w:val="et-EE" w:eastAsia="et-EE"/>
        </w:rPr>
        <w:t>E</w:t>
      </w:r>
      <w:r w:rsidR="00C02E19" w:rsidRPr="00B02F9C">
        <w:rPr>
          <w:rFonts w:ascii="Arial" w:hAnsi="Arial" w:cs="Arial"/>
          <w:b/>
          <w:bCs/>
          <w:sz w:val="24"/>
          <w:szCs w:val="24"/>
          <w:lang w:val="et-EE" w:eastAsia="et-EE"/>
        </w:rPr>
        <w:t>esti turule pakendatud kaupa tarniv kaupleja oleks liitunud tootjavastutusorganisatsiooniga ning esitada vastav tõend või registreeringunumber. Juhul kui veebiplatvorm seda ei tee, lugeda veebiplatvorm laiendatud tootjavastutuse süsteemi tähenduses samuti tootjaks, kellele laienevad antud kaupleja kohustused ja võimalikud sanktsioonid (sh pakendiaktsiisi tasumise kohustus)</w:t>
      </w:r>
      <w:r w:rsidR="003542F5" w:rsidRPr="00B02F9C">
        <w:rPr>
          <w:rFonts w:ascii="Arial" w:hAnsi="Arial" w:cs="Arial"/>
          <w:b/>
          <w:bCs/>
          <w:sz w:val="24"/>
          <w:szCs w:val="24"/>
          <w:lang w:val="et-EE" w:eastAsia="et-EE"/>
        </w:rPr>
        <w:t>.</w:t>
      </w:r>
    </w:p>
    <w:p w14:paraId="7C4881EC" w14:textId="77777777" w:rsidR="00CE66FC" w:rsidRDefault="00CE66FC" w:rsidP="00664073">
      <w:pPr>
        <w:spacing w:after="0" w:line="240" w:lineRule="auto"/>
        <w:rPr>
          <w:rFonts w:ascii="Arial" w:hAnsi="Arial" w:cs="Arial"/>
          <w:sz w:val="24"/>
          <w:szCs w:val="24"/>
          <w:lang w:val="et-EE" w:eastAsia="et-EE"/>
        </w:rPr>
      </w:pPr>
    </w:p>
    <w:p w14:paraId="01C3FD15" w14:textId="77777777" w:rsidR="00CE66FC" w:rsidRDefault="00CE66FC" w:rsidP="00664073">
      <w:pPr>
        <w:spacing w:after="0" w:line="240" w:lineRule="auto"/>
        <w:rPr>
          <w:rFonts w:ascii="Arial" w:hAnsi="Arial" w:cs="Arial"/>
          <w:sz w:val="24"/>
          <w:szCs w:val="24"/>
          <w:lang w:val="et-EE" w:eastAsia="et-EE"/>
        </w:rPr>
      </w:pPr>
    </w:p>
    <w:p w14:paraId="18F2B168" w14:textId="0004878F"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lastRenderedPageBreak/>
        <w:t>Lugupidamisega</w:t>
      </w:r>
    </w:p>
    <w:p w14:paraId="651F100D" w14:textId="77777777" w:rsidR="008C724F" w:rsidRPr="002F1E7F" w:rsidRDefault="008C724F" w:rsidP="000E3596">
      <w:pPr>
        <w:spacing w:before="120" w:after="0" w:line="240" w:lineRule="auto"/>
        <w:rPr>
          <w:rFonts w:ascii="Arial" w:hAnsi="Arial" w:cs="Arial"/>
          <w:sz w:val="24"/>
          <w:szCs w:val="24"/>
          <w:lang w:val="et-EE" w:eastAsia="et-EE"/>
        </w:rPr>
      </w:pPr>
    </w:p>
    <w:p w14:paraId="08F28265" w14:textId="199445B6" w:rsidR="00664073"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/allkirjastatud digitaalselt/</w:t>
      </w:r>
    </w:p>
    <w:p w14:paraId="5A8106E0" w14:textId="77777777" w:rsidR="00664073" w:rsidRPr="002F1E7F" w:rsidRDefault="00664073" w:rsidP="00664073">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Mait Palts</w:t>
      </w:r>
    </w:p>
    <w:p w14:paraId="22F1A355" w14:textId="11B15236" w:rsidR="00664073" w:rsidRPr="002F1E7F" w:rsidRDefault="00BB20E7" w:rsidP="00664073">
      <w:pPr>
        <w:spacing w:after="0" w:line="240" w:lineRule="auto"/>
        <w:rPr>
          <w:rFonts w:ascii="Arial" w:hAnsi="Arial" w:cs="Arial"/>
          <w:sz w:val="24"/>
          <w:szCs w:val="24"/>
          <w:lang w:val="et-EE" w:eastAsia="et-EE"/>
        </w:rPr>
      </w:pPr>
      <w:r>
        <w:rPr>
          <w:rFonts w:ascii="Arial" w:hAnsi="Arial" w:cs="Arial"/>
          <w:sz w:val="24"/>
          <w:szCs w:val="24"/>
          <w:lang w:val="et-EE" w:eastAsia="et-EE"/>
        </w:rPr>
        <w:t>Eesti Kaubandus-Tööstuskoja p</w:t>
      </w:r>
      <w:r w:rsidR="00664073" w:rsidRPr="002F1E7F">
        <w:rPr>
          <w:rFonts w:ascii="Arial" w:hAnsi="Arial" w:cs="Arial"/>
          <w:sz w:val="24"/>
          <w:szCs w:val="24"/>
          <w:lang w:val="et-EE" w:eastAsia="et-EE"/>
        </w:rPr>
        <w:t>eadirektor</w:t>
      </w:r>
    </w:p>
    <w:p w14:paraId="2B13B332" w14:textId="77777777" w:rsidR="00664073" w:rsidRDefault="00664073" w:rsidP="00664073">
      <w:pPr>
        <w:spacing w:after="0" w:line="240" w:lineRule="auto"/>
        <w:rPr>
          <w:rFonts w:ascii="Arial" w:hAnsi="Arial" w:cs="Arial"/>
          <w:sz w:val="24"/>
          <w:szCs w:val="24"/>
          <w:lang w:val="et-EE" w:eastAsia="et-EE"/>
        </w:rPr>
      </w:pPr>
    </w:p>
    <w:p w14:paraId="346495A1" w14:textId="77777777" w:rsidR="000E3596" w:rsidRPr="002F1E7F" w:rsidRDefault="000E3596" w:rsidP="00664073">
      <w:pPr>
        <w:spacing w:after="0" w:line="240" w:lineRule="auto"/>
        <w:rPr>
          <w:rFonts w:ascii="Arial" w:hAnsi="Arial" w:cs="Arial"/>
          <w:sz w:val="24"/>
          <w:szCs w:val="24"/>
          <w:lang w:val="et-EE" w:eastAsia="et-EE"/>
        </w:rPr>
      </w:pPr>
    </w:p>
    <w:p w14:paraId="2DCE4B4C" w14:textId="77777777" w:rsidR="00664073" w:rsidRDefault="00664073" w:rsidP="00664073">
      <w:pPr>
        <w:spacing w:after="0" w:line="240" w:lineRule="auto"/>
        <w:rPr>
          <w:rFonts w:ascii="Arial" w:hAnsi="Arial" w:cs="Arial"/>
          <w:sz w:val="24"/>
          <w:szCs w:val="24"/>
          <w:lang w:val="et-EE" w:eastAsia="et-EE"/>
        </w:rPr>
      </w:pPr>
    </w:p>
    <w:p w14:paraId="58E68995" w14:textId="77777777" w:rsidR="00710A33" w:rsidRDefault="00710A33" w:rsidP="00664073">
      <w:pPr>
        <w:spacing w:after="0" w:line="240" w:lineRule="auto"/>
        <w:rPr>
          <w:rFonts w:ascii="Arial" w:hAnsi="Arial" w:cs="Arial"/>
          <w:sz w:val="24"/>
          <w:szCs w:val="24"/>
          <w:lang w:val="et-EE" w:eastAsia="et-EE"/>
        </w:rPr>
      </w:pPr>
    </w:p>
    <w:p w14:paraId="6B5A1163" w14:textId="77777777" w:rsidR="00710A33" w:rsidRPr="002F1E7F" w:rsidRDefault="00710A33" w:rsidP="00664073">
      <w:pPr>
        <w:spacing w:after="0" w:line="240" w:lineRule="auto"/>
        <w:rPr>
          <w:rFonts w:ascii="Arial" w:hAnsi="Arial" w:cs="Arial"/>
          <w:sz w:val="24"/>
          <w:szCs w:val="24"/>
          <w:lang w:val="et-EE" w:eastAsia="et-EE"/>
        </w:rPr>
      </w:pPr>
    </w:p>
    <w:p w14:paraId="5E2B7D0C" w14:textId="107F2DBE" w:rsidR="00664073" w:rsidRDefault="003A42A8" w:rsidP="00664073">
      <w:pPr>
        <w:spacing w:after="0" w:line="240" w:lineRule="auto"/>
        <w:rPr>
          <w:rFonts w:ascii="Arial" w:hAnsi="Arial" w:cs="Arial"/>
          <w:sz w:val="24"/>
          <w:szCs w:val="24"/>
          <w:lang w:val="et-EE" w:eastAsia="et-EE"/>
        </w:rPr>
      </w:pPr>
      <w:r>
        <w:rPr>
          <w:rFonts w:ascii="Arial" w:hAnsi="Arial" w:cs="Arial"/>
          <w:sz w:val="24"/>
          <w:szCs w:val="24"/>
          <w:lang w:val="et-EE" w:eastAsia="et-EE"/>
        </w:rPr>
        <w:t>Pöördumisega on liitunud järgmised organisatsioonid:</w:t>
      </w:r>
    </w:p>
    <w:p w14:paraId="048E8A81" w14:textId="3CA53F41" w:rsidR="00B44DF7" w:rsidRDefault="00B44DF7" w:rsidP="00B44DF7">
      <w:pPr>
        <w:spacing w:after="0" w:line="240" w:lineRule="auto"/>
        <w:rPr>
          <w:rFonts w:ascii="Arial" w:hAnsi="Arial" w:cs="Arial"/>
          <w:sz w:val="24"/>
          <w:szCs w:val="24"/>
          <w:lang w:val="et-EE" w:eastAsia="et-EE"/>
        </w:rPr>
      </w:pPr>
      <w:r w:rsidRPr="003A42A8">
        <w:rPr>
          <w:rFonts w:ascii="Arial" w:hAnsi="Arial" w:cs="Arial"/>
          <w:sz w:val="24"/>
          <w:szCs w:val="24"/>
          <w:lang w:val="et-EE" w:eastAsia="et-EE"/>
        </w:rPr>
        <w:t>Eesti Kaupmeeste Liit</w:t>
      </w:r>
    </w:p>
    <w:p w14:paraId="14A35CAD" w14:textId="77777777" w:rsidR="00B44DF7" w:rsidRDefault="00B44DF7" w:rsidP="00B44DF7">
      <w:pPr>
        <w:spacing w:after="0" w:line="240" w:lineRule="auto"/>
        <w:rPr>
          <w:rFonts w:ascii="Arial" w:hAnsi="Arial" w:cs="Arial"/>
          <w:sz w:val="24"/>
          <w:szCs w:val="24"/>
          <w:lang w:val="et-EE" w:eastAsia="et-EE"/>
        </w:rPr>
      </w:pPr>
      <w:r w:rsidRPr="003A42A8">
        <w:rPr>
          <w:rFonts w:ascii="Arial" w:hAnsi="Arial" w:cs="Arial"/>
          <w:sz w:val="24"/>
          <w:szCs w:val="24"/>
          <w:lang w:val="et-EE" w:eastAsia="et-EE"/>
        </w:rPr>
        <w:t>Eesti Keemiatööstuse Liit</w:t>
      </w:r>
    </w:p>
    <w:p w14:paraId="044547EC" w14:textId="1D055B19" w:rsidR="003A42A8" w:rsidRDefault="003A42A8" w:rsidP="00664073">
      <w:pPr>
        <w:spacing w:after="0" w:line="240" w:lineRule="auto"/>
        <w:rPr>
          <w:rFonts w:ascii="Arial" w:hAnsi="Arial" w:cs="Arial"/>
          <w:sz w:val="24"/>
          <w:szCs w:val="24"/>
          <w:lang w:val="et-EE" w:eastAsia="et-EE"/>
        </w:rPr>
      </w:pPr>
      <w:r w:rsidRPr="003A42A8">
        <w:rPr>
          <w:rFonts w:ascii="Arial" w:hAnsi="Arial" w:cs="Arial"/>
          <w:sz w:val="24"/>
          <w:szCs w:val="24"/>
          <w:lang w:val="et-EE" w:eastAsia="et-EE"/>
        </w:rPr>
        <w:t>Eesti Toiduainetööstuse Liit</w:t>
      </w:r>
    </w:p>
    <w:p w14:paraId="15333E64" w14:textId="726FF146" w:rsidR="00AC6B9D" w:rsidRDefault="003A42A8" w:rsidP="00664073">
      <w:pPr>
        <w:spacing w:after="0" w:line="240" w:lineRule="auto"/>
        <w:rPr>
          <w:rFonts w:ascii="Arial" w:hAnsi="Arial" w:cs="Arial"/>
          <w:sz w:val="24"/>
          <w:szCs w:val="24"/>
          <w:lang w:val="et-EE" w:eastAsia="et-EE"/>
        </w:rPr>
      </w:pPr>
      <w:r w:rsidRPr="003A42A8">
        <w:rPr>
          <w:rFonts w:ascii="Arial" w:hAnsi="Arial" w:cs="Arial"/>
          <w:sz w:val="24"/>
          <w:szCs w:val="24"/>
          <w:lang w:val="et-EE" w:eastAsia="et-EE"/>
        </w:rPr>
        <w:t>MTÜ Eesti Taaskasutusorganisatsioon</w:t>
      </w:r>
    </w:p>
    <w:p w14:paraId="4235F22F" w14:textId="12D8DF76" w:rsidR="003A42A8" w:rsidRDefault="003A42A8" w:rsidP="00664073">
      <w:pPr>
        <w:spacing w:after="0" w:line="240" w:lineRule="auto"/>
        <w:rPr>
          <w:rFonts w:ascii="Arial" w:hAnsi="Arial" w:cs="Arial"/>
          <w:sz w:val="24"/>
          <w:szCs w:val="24"/>
          <w:lang w:val="et-EE" w:eastAsia="et-EE"/>
        </w:rPr>
      </w:pPr>
      <w:r w:rsidRPr="00F57820">
        <w:rPr>
          <w:rFonts w:ascii="Arial" w:hAnsi="Arial" w:cs="Arial"/>
          <w:sz w:val="24"/>
          <w:szCs w:val="24"/>
          <w:lang w:val="et-EE" w:eastAsia="et-EE"/>
        </w:rPr>
        <w:t>Tootjavastutusorganisatsioon OÜ</w:t>
      </w:r>
    </w:p>
    <w:p w14:paraId="6BDA794A" w14:textId="46D475F6" w:rsidR="00A77C44" w:rsidRPr="002F1E7F" w:rsidRDefault="00A77C44" w:rsidP="00664073">
      <w:pPr>
        <w:spacing w:after="0" w:line="240" w:lineRule="auto"/>
        <w:rPr>
          <w:rFonts w:ascii="Arial" w:hAnsi="Arial" w:cs="Arial"/>
          <w:sz w:val="24"/>
          <w:szCs w:val="24"/>
          <w:lang w:val="et-EE" w:eastAsia="et-EE"/>
        </w:rPr>
      </w:pPr>
    </w:p>
    <w:p w14:paraId="376C0378" w14:textId="77777777" w:rsidR="00EC12E1" w:rsidRPr="002F1E7F" w:rsidRDefault="00EC12E1" w:rsidP="00664073">
      <w:pPr>
        <w:spacing w:after="0" w:line="240" w:lineRule="auto"/>
        <w:rPr>
          <w:rFonts w:ascii="Arial" w:hAnsi="Arial" w:cs="Arial"/>
          <w:sz w:val="24"/>
          <w:szCs w:val="24"/>
          <w:lang w:val="et-EE" w:eastAsia="et-EE"/>
        </w:rPr>
      </w:pPr>
    </w:p>
    <w:p w14:paraId="45CDE889" w14:textId="77777777" w:rsidR="00042844" w:rsidRPr="002F1E7F" w:rsidRDefault="00042844" w:rsidP="00664073">
      <w:pPr>
        <w:spacing w:after="0" w:line="240" w:lineRule="auto"/>
        <w:rPr>
          <w:rFonts w:ascii="Arial" w:hAnsi="Arial" w:cs="Arial"/>
          <w:sz w:val="24"/>
          <w:szCs w:val="24"/>
          <w:lang w:val="et-EE" w:eastAsia="et-EE"/>
        </w:rPr>
      </w:pPr>
    </w:p>
    <w:p w14:paraId="38433CAF" w14:textId="77777777" w:rsidR="003A42A8" w:rsidRDefault="003A42A8" w:rsidP="00664073">
      <w:pPr>
        <w:spacing w:after="0" w:line="240" w:lineRule="auto"/>
        <w:rPr>
          <w:rFonts w:ascii="Arial" w:hAnsi="Arial" w:cs="Arial"/>
          <w:sz w:val="24"/>
          <w:szCs w:val="24"/>
          <w:lang w:val="et-EE" w:eastAsia="et-EE"/>
        </w:rPr>
      </w:pPr>
    </w:p>
    <w:p w14:paraId="57176F9F" w14:textId="77777777" w:rsidR="003A42A8" w:rsidRDefault="003A42A8" w:rsidP="00664073">
      <w:pPr>
        <w:spacing w:after="0" w:line="240" w:lineRule="auto"/>
        <w:rPr>
          <w:rFonts w:ascii="Arial" w:hAnsi="Arial" w:cs="Arial"/>
          <w:sz w:val="24"/>
          <w:szCs w:val="24"/>
          <w:lang w:val="et-EE" w:eastAsia="et-EE"/>
        </w:rPr>
      </w:pPr>
    </w:p>
    <w:p w14:paraId="428E8163" w14:textId="77777777" w:rsidR="00D627A8" w:rsidRDefault="00D627A8" w:rsidP="00664073">
      <w:pPr>
        <w:spacing w:after="0" w:line="240" w:lineRule="auto"/>
        <w:rPr>
          <w:rFonts w:ascii="Arial" w:hAnsi="Arial" w:cs="Arial"/>
          <w:sz w:val="24"/>
          <w:szCs w:val="24"/>
          <w:lang w:val="et-EE" w:eastAsia="et-EE"/>
        </w:rPr>
      </w:pPr>
    </w:p>
    <w:p w14:paraId="468E09EC" w14:textId="77777777" w:rsidR="00D627A8" w:rsidRDefault="00D627A8" w:rsidP="00664073">
      <w:pPr>
        <w:spacing w:after="0" w:line="240" w:lineRule="auto"/>
        <w:rPr>
          <w:rFonts w:ascii="Arial" w:hAnsi="Arial" w:cs="Arial"/>
          <w:sz w:val="24"/>
          <w:szCs w:val="24"/>
          <w:lang w:val="et-EE" w:eastAsia="et-EE"/>
        </w:rPr>
      </w:pPr>
    </w:p>
    <w:p w14:paraId="1C14EF6C" w14:textId="77777777" w:rsidR="00D627A8" w:rsidRDefault="00D627A8" w:rsidP="00664073">
      <w:pPr>
        <w:spacing w:after="0" w:line="240" w:lineRule="auto"/>
        <w:rPr>
          <w:rFonts w:ascii="Arial" w:hAnsi="Arial" w:cs="Arial"/>
          <w:sz w:val="24"/>
          <w:szCs w:val="24"/>
          <w:lang w:val="et-EE" w:eastAsia="et-EE"/>
        </w:rPr>
      </w:pPr>
    </w:p>
    <w:p w14:paraId="136D7241" w14:textId="77777777" w:rsidR="00D627A8" w:rsidRDefault="00D627A8" w:rsidP="00664073">
      <w:pPr>
        <w:spacing w:after="0" w:line="240" w:lineRule="auto"/>
        <w:rPr>
          <w:rFonts w:ascii="Arial" w:hAnsi="Arial" w:cs="Arial"/>
          <w:sz w:val="24"/>
          <w:szCs w:val="24"/>
          <w:lang w:val="et-EE" w:eastAsia="et-EE"/>
        </w:rPr>
      </w:pPr>
    </w:p>
    <w:p w14:paraId="0A3E9CB8" w14:textId="77777777" w:rsidR="00710A33" w:rsidRDefault="00710A33" w:rsidP="00664073">
      <w:pPr>
        <w:spacing w:after="0" w:line="240" w:lineRule="auto"/>
        <w:rPr>
          <w:rFonts w:ascii="Arial" w:hAnsi="Arial" w:cs="Arial"/>
          <w:sz w:val="24"/>
          <w:szCs w:val="24"/>
          <w:lang w:val="et-EE" w:eastAsia="et-EE"/>
        </w:rPr>
      </w:pPr>
    </w:p>
    <w:p w14:paraId="1A6A915D" w14:textId="77777777" w:rsidR="00710A33" w:rsidRDefault="00710A33" w:rsidP="00664073">
      <w:pPr>
        <w:spacing w:after="0" w:line="240" w:lineRule="auto"/>
        <w:rPr>
          <w:rFonts w:ascii="Arial" w:hAnsi="Arial" w:cs="Arial"/>
          <w:sz w:val="24"/>
          <w:szCs w:val="24"/>
          <w:lang w:val="et-EE" w:eastAsia="et-EE"/>
        </w:rPr>
      </w:pPr>
    </w:p>
    <w:p w14:paraId="62F35494" w14:textId="77777777" w:rsidR="00D627A8" w:rsidRPr="002F1E7F" w:rsidRDefault="00D627A8" w:rsidP="00664073">
      <w:pPr>
        <w:spacing w:after="0" w:line="240" w:lineRule="auto"/>
        <w:rPr>
          <w:rFonts w:ascii="Arial" w:hAnsi="Arial" w:cs="Arial"/>
          <w:sz w:val="24"/>
          <w:szCs w:val="24"/>
          <w:lang w:val="et-EE" w:eastAsia="et-EE"/>
        </w:rPr>
      </w:pPr>
    </w:p>
    <w:p w14:paraId="1689653C" w14:textId="184C69AF" w:rsidR="00BB20E7" w:rsidRDefault="009D680C" w:rsidP="0093735E">
      <w:pPr>
        <w:spacing w:after="0" w:line="240" w:lineRule="auto"/>
        <w:rPr>
          <w:rFonts w:ascii="Arial" w:hAnsi="Arial" w:cs="Arial"/>
          <w:sz w:val="24"/>
          <w:szCs w:val="24"/>
          <w:lang w:val="et-EE" w:eastAsia="et-EE"/>
        </w:rPr>
      </w:pPr>
      <w:r w:rsidRPr="002F1E7F">
        <w:rPr>
          <w:rFonts w:ascii="Arial" w:hAnsi="Arial" w:cs="Arial"/>
          <w:sz w:val="24"/>
          <w:szCs w:val="24"/>
          <w:lang w:val="et-EE" w:eastAsia="et-EE"/>
        </w:rPr>
        <w:t>Marko Udras</w:t>
      </w:r>
    </w:p>
    <w:p w14:paraId="49904669" w14:textId="467F1BCA" w:rsidR="00E82C86" w:rsidRPr="00E82C86" w:rsidRDefault="00BB20E7" w:rsidP="0093735E">
      <w:pPr>
        <w:spacing w:after="0" w:line="240" w:lineRule="auto"/>
        <w:rPr>
          <w:rFonts w:ascii="Arial" w:hAnsi="Arial" w:cs="Arial"/>
          <w:sz w:val="24"/>
          <w:szCs w:val="24"/>
          <w:lang w:val="et-EE" w:eastAsia="et-EE"/>
        </w:rPr>
      </w:pPr>
      <w:hyperlink r:id="rId18" w:history="1">
        <w:r w:rsidRPr="002017A7">
          <w:rPr>
            <w:rStyle w:val="Hyperlink"/>
            <w:rFonts w:ascii="Arial" w:hAnsi="Arial" w:cs="Arial"/>
            <w:sz w:val="24"/>
            <w:szCs w:val="24"/>
            <w:lang w:val="et-EE" w:eastAsia="et-EE"/>
          </w:rPr>
          <w:t>marko.udras@koda.ee</w:t>
        </w:r>
      </w:hyperlink>
      <w:r w:rsidR="009D680C" w:rsidRPr="002F1E7F">
        <w:rPr>
          <w:rFonts w:ascii="Arial" w:hAnsi="Arial" w:cs="Arial"/>
          <w:sz w:val="24"/>
          <w:szCs w:val="24"/>
          <w:lang w:val="et-EE" w:eastAsia="et-EE"/>
        </w:rPr>
        <w:t xml:space="preserve"> 6040070</w:t>
      </w:r>
    </w:p>
    <w:sectPr w:rsidR="00E82C86" w:rsidRPr="00E82C86" w:rsidSect="003A75DA">
      <w:headerReference w:type="default" r:id="rId19"/>
      <w:footerReference w:type="default" r:id="rId20"/>
      <w:headerReference w:type="first" r:id="rId21"/>
      <w:footerReference w:type="first" r:id="rId2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C2FBB" w14:textId="77777777" w:rsidR="00CD47E0" w:rsidRDefault="00CD47E0" w:rsidP="00820313">
      <w:pPr>
        <w:spacing w:after="0" w:line="240" w:lineRule="auto"/>
      </w:pPr>
      <w:r>
        <w:separator/>
      </w:r>
    </w:p>
  </w:endnote>
  <w:endnote w:type="continuationSeparator" w:id="0">
    <w:p w14:paraId="637B35E2" w14:textId="77777777" w:rsidR="00CD47E0" w:rsidRDefault="00CD47E0" w:rsidP="00820313">
      <w:pPr>
        <w:spacing w:after="0" w:line="240" w:lineRule="auto"/>
      </w:pPr>
      <w:r>
        <w:continuationSeparator/>
      </w:r>
    </w:p>
  </w:endnote>
  <w:endnote w:type="continuationNotice" w:id="1">
    <w:p w14:paraId="08C09540" w14:textId="77777777" w:rsidR="00CD47E0" w:rsidRDefault="00CD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FFBCD" w14:textId="77777777" w:rsidR="00CD47E0" w:rsidRDefault="00CD47E0" w:rsidP="00820313">
      <w:pPr>
        <w:spacing w:after="0" w:line="240" w:lineRule="auto"/>
      </w:pPr>
      <w:r>
        <w:separator/>
      </w:r>
    </w:p>
  </w:footnote>
  <w:footnote w:type="continuationSeparator" w:id="0">
    <w:p w14:paraId="6A30B097" w14:textId="77777777" w:rsidR="00CD47E0" w:rsidRDefault="00CD47E0" w:rsidP="00820313">
      <w:pPr>
        <w:spacing w:after="0" w:line="240" w:lineRule="auto"/>
      </w:pPr>
      <w:r>
        <w:continuationSeparator/>
      </w:r>
    </w:p>
  </w:footnote>
  <w:footnote w:type="continuationNotice" w:id="1">
    <w:p w14:paraId="60C9385F" w14:textId="77777777" w:rsidR="00CD47E0" w:rsidRDefault="00CD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6CF31"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4B2"/>
    <w:multiLevelType w:val="hybridMultilevel"/>
    <w:tmpl w:val="6004EA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CF4BD7"/>
    <w:multiLevelType w:val="hybridMultilevel"/>
    <w:tmpl w:val="5412A412"/>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6F7BA4"/>
    <w:multiLevelType w:val="hybridMultilevel"/>
    <w:tmpl w:val="528ACC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710EB"/>
    <w:multiLevelType w:val="hybridMultilevel"/>
    <w:tmpl w:val="253496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D57B01"/>
    <w:multiLevelType w:val="multilevel"/>
    <w:tmpl w:val="F642C88E"/>
    <w:lvl w:ilvl="0">
      <w:start w:val="1"/>
      <w:numFmt w:val="decimal"/>
      <w:lvlText w:val="%1."/>
      <w:lvlJc w:val="left"/>
      <w:pPr>
        <w:ind w:left="0" w:firstLine="0"/>
      </w:pPr>
      <w:rPr>
        <w:rFonts w:ascii="Calibri" w:eastAsia="Calibri" w:hAnsi="Calibri" w:cs="Calibri"/>
        <w:b/>
        <w:bCs/>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9"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6ED3A6C"/>
    <w:multiLevelType w:val="hybridMultilevel"/>
    <w:tmpl w:val="A73E8E1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1DE4650"/>
    <w:multiLevelType w:val="hybridMultilevel"/>
    <w:tmpl w:val="6C2EB1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9"/>
  </w:num>
  <w:num w:numId="5" w16cid:durableId="1997370810">
    <w:abstractNumId w:val="1"/>
  </w:num>
  <w:num w:numId="6" w16cid:durableId="1895503489">
    <w:abstractNumId w:val="10"/>
  </w:num>
  <w:num w:numId="7" w16cid:durableId="154685934">
    <w:abstractNumId w:val="16"/>
  </w:num>
  <w:num w:numId="8" w16cid:durableId="485753664">
    <w:abstractNumId w:val="13"/>
  </w:num>
  <w:num w:numId="9" w16cid:durableId="221135940">
    <w:abstractNumId w:val="6"/>
  </w:num>
  <w:num w:numId="10" w16cid:durableId="1458991079">
    <w:abstractNumId w:val="15"/>
  </w:num>
  <w:num w:numId="11" w16cid:durableId="705712848">
    <w:abstractNumId w:val="11"/>
  </w:num>
  <w:num w:numId="12" w16cid:durableId="1411658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1015891">
    <w:abstractNumId w:val="0"/>
  </w:num>
  <w:num w:numId="14" w16cid:durableId="373891161">
    <w:abstractNumId w:val="5"/>
  </w:num>
  <w:num w:numId="15" w16cid:durableId="259460283">
    <w:abstractNumId w:val="7"/>
  </w:num>
  <w:num w:numId="16" w16cid:durableId="796026348">
    <w:abstractNumId w:val="14"/>
  </w:num>
  <w:num w:numId="17" w16cid:durableId="103431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162D8"/>
    <w:rsid w:val="00025BC4"/>
    <w:rsid w:val="00030DBB"/>
    <w:rsid w:val="00031227"/>
    <w:rsid w:val="00032130"/>
    <w:rsid w:val="0003252B"/>
    <w:rsid w:val="00032C50"/>
    <w:rsid w:val="00032E08"/>
    <w:rsid w:val="0004156B"/>
    <w:rsid w:val="00042844"/>
    <w:rsid w:val="000430E3"/>
    <w:rsid w:val="000504FA"/>
    <w:rsid w:val="0005156C"/>
    <w:rsid w:val="0005334D"/>
    <w:rsid w:val="00056A61"/>
    <w:rsid w:val="00060CA3"/>
    <w:rsid w:val="00066C83"/>
    <w:rsid w:val="00075E5E"/>
    <w:rsid w:val="00075F48"/>
    <w:rsid w:val="00076309"/>
    <w:rsid w:val="00081B03"/>
    <w:rsid w:val="0008232C"/>
    <w:rsid w:val="00097C13"/>
    <w:rsid w:val="000A71FF"/>
    <w:rsid w:val="000B2A04"/>
    <w:rsid w:val="000B735A"/>
    <w:rsid w:val="000C0520"/>
    <w:rsid w:val="000E07FD"/>
    <w:rsid w:val="000E2340"/>
    <w:rsid w:val="000E3596"/>
    <w:rsid w:val="000F2D97"/>
    <w:rsid w:val="00101189"/>
    <w:rsid w:val="001030FE"/>
    <w:rsid w:val="00116016"/>
    <w:rsid w:val="001161E1"/>
    <w:rsid w:val="00122A74"/>
    <w:rsid w:val="00123996"/>
    <w:rsid w:val="0012458F"/>
    <w:rsid w:val="00127EC0"/>
    <w:rsid w:val="00135633"/>
    <w:rsid w:val="001513C3"/>
    <w:rsid w:val="00153527"/>
    <w:rsid w:val="00153631"/>
    <w:rsid w:val="00157C4B"/>
    <w:rsid w:val="00160DA4"/>
    <w:rsid w:val="001650F0"/>
    <w:rsid w:val="00166D1E"/>
    <w:rsid w:val="00173A5B"/>
    <w:rsid w:val="00174F94"/>
    <w:rsid w:val="00177795"/>
    <w:rsid w:val="001A26FB"/>
    <w:rsid w:val="001A568D"/>
    <w:rsid w:val="001C3745"/>
    <w:rsid w:val="001C6C0B"/>
    <w:rsid w:val="001D0339"/>
    <w:rsid w:val="001E49E0"/>
    <w:rsid w:val="001F1A80"/>
    <w:rsid w:val="001F5C21"/>
    <w:rsid w:val="001F7C7F"/>
    <w:rsid w:val="00202075"/>
    <w:rsid w:val="00202D25"/>
    <w:rsid w:val="00203CAF"/>
    <w:rsid w:val="00206ADD"/>
    <w:rsid w:val="00206CFF"/>
    <w:rsid w:val="0021266C"/>
    <w:rsid w:val="0021716E"/>
    <w:rsid w:val="00225D37"/>
    <w:rsid w:val="002408E5"/>
    <w:rsid w:val="00251925"/>
    <w:rsid w:val="0025346E"/>
    <w:rsid w:val="00257E80"/>
    <w:rsid w:val="0026401D"/>
    <w:rsid w:val="002742F7"/>
    <w:rsid w:val="002768F8"/>
    <w:rsid w:val="0028054B"/>
    <w:rsid w:val="0029623D"/>
    <w:rsid w:val="002A5F93"/>
    <w:rsid w:val="002B671B"/>
    <w:rsid w:val="002C5292"/>
    <w:rsid w:val="002C696E"/>
    <w:rsid w:val="002D1619"/>
    <w:rsid w:val="002D2953"/>
    <w:rsid w:val="002E1C7F"/>
    <w:rsid w:val="002E7078"/>
    <w:rsid w:val="002F12E6"/>
    <w:rsid w:val="002F1E7F"/>
    <w:rsid w:val="002F77D8"/>
    <w:rsid w:val="002F7DDF"/>
    <w:rsid w:val="0030357B"/>
    <w:rsid w:val="003172E2"/>
    <w:rsid w:val="00320739"/>
    <w:rsid w:val="00322848"/>
    <w:rsid w:val="003237D3"/>
    <w:rsid w:val="00337D97"/>
    <w:rsid w:val="00342EF4"/>
    <w:rsid w:val="00343C5D"/>
    <w:rsid w:val="0034564C"/>
    <w:rsid w:val="00352D5E"/>
    <w:rsid w:val="003542F5"/>
    <w:rsid w:val="00363206"/>
    <w:rsid w:val="003642B3"/>
    <w:rsid w:val="00386C5D"/>
    <w:rsid w:val="00390829"/>
    <w:rsid w:val="003956CA"/>
    <w:rsid w:val="00396412"/>
    <w:rsid w:val="003A090D"/>
    <w:rsid w:val="003A22B3"/>
    <w:rsid w:val="003A42A8"/>
    <w:rsid w:val="003A50EE"/>
    <w:rsid w:val="003A75DA"/>
    <w:rsid w:val="003B4B2B"/>
    <w:rsid w:val="003B7B14"/>
    <w:rsid w:val="003C6EBC"/>
    <w:rsid w:val="003E469B"/>
    <w:rsid w:val="004016F3"/>
    <w:rsid w:val="00407891"/>
    <w:rsid w:val="004160D0"/>
    <w:rsid w:val="00430E0B"/>
    <w:rsid w:val="00446A2E"/>
    <w:rsid w:val="00450B1D"/>
    <w:rsid w:val="00464B4D"/>
    <w:rsid w:val="00466941"/>
    <w:rsid w:val="004730FA"/>
    <w:rsid w:val="0047530F"/>
    <w:rsid w:val="00476A99"/>
    <w:rsid w:val="00477B2D"/>
    <w:rsid w:val="004813D4"/>
    <w:rsid w:val="00481ED2"/>
    <w:rsid w:val="00490134"/>
    <w:rsid w:val="004A239C"/>
    <w:rsid w:val="004A4866"/>
    <w:rsid w:val="004A6B2B"/>
    <w:rsid w:val="004C406A"/>
    <w:rsid w:val="004D2591"/>
    <w:rsid w:val="004E1AEA"/>
    <w:rsid w:val="004E4794"/>
    <w:rsid w:val="004E73F1"/>
    <w:rsid w:val="00511F20"/>
    <w:rsid w:val="005159D0"/>
    <w:rsid w:val="00523692"/>
    <w:rsid w:val="00534271"/>
    <w:rsid w:val="00540762"/>
    <w:rsid w:val="00542B50"/>
    <w:rsid w:val="00547375"/>
    <w:rsid w:val="00550385"/>
    <w:rsid w:val="00553B08"/>
    <w:rsid w:val="005573A0"/>
    <w:rsid w:val="0056028F"/>
    <w:rsid w:val="0056186F"/>
    <w:rsid w:val="0056407A"/>
    <w:rsid w:val="005645E1"/>
    <w:rsid w:val="005705A5"/>
    <w:rsid w:val="005742AF"/>
    <w:rsid w:val="0057583E"/>
    <w:rsid w:val="00576033"/>
    <w:rsid w:val="005760E5"/>
    <w:rsid w:val="00577E25"/>
    <w:rsid w:val="0058420E"/>
    <w:rsid w:val="00596E76"/>
    <w:rsid w:val="005A0552"/>
    <w:rsid w:val="005A131A"/>
    <w:rsid w:val="005A28A6"/>
    <w:rsid w:val="005A4355"/>
    <w:rsid w:val="005B27A5"/>
    <w:rsid w:val="005B3803"/>
    <w:rsid w:val="005B5BBF"/>
    <w:rsid w:val="005C0A80"/>
    <w:rsid w:val="005D2F16"/>
    <w:rsid w:val="005D7758"/>
    <w:rsid w:val="005E3412"/>
    <w:rsid w:val="005E3FFC"/>
    <w:rsid w:val="005E6615"/>
    <w:rsid w:val="005F2042"/>
    <w:rsid w:val="005F22C2"/>
    <w:rsid w:val="0060055C"/>
    <w:rsid w:val="00607360"/>
    <w:rsid w:val="00612CE5"/>
    <w:rsid w:val="0061334C"/>
    <w:rsid w:val="006135D3"/>
    <w:rsid w:val="006168CF"/>
    <w:rsid w:val="00627346"/>
    <w:rsid w:val="00631479"/>
    <w:rsid w:val="006323B7"/>
    <w:rsid w:val="006360D0"/>
    <w:rsid w:val="00641EE3"/>
    <w:rsid w:val="00642D99"/>
    <w:rsid w:val="00644539"/>
    <w:rsid w:val="006472DA"/>
    <w:rsid w:val="00657E2F"/>
    <w:rsid w:val="006627B3"/>
    <w:rsid w:val="00662C0A"/>
    <w:rsid w:val="00664073"/>
    <w:rsid w:val="00664CF3"/>
    <w:rsid w:val="00683356"/>
    <w:rsid w:val="006835FE"/>
    <w:rsid w:val="006870C1"/>
    <w:rsid w:val="00692328"/>
    <w:rsid w:val="00696925"/>
    <w:rsid w:val="006A45F2"/>
    <w:rsid w:val="006A6FF5"/>
    <w:rsid w:val="006C409C"/>
    <w:rsid w:val="006D015C"/>
    <w:rsid w:val="006D0CFB"/>
    <w:rsid w:val="006D48DE"/>
    <w:rsid w:val="006E4CAC"/>
    <w:rsid w:val="006E6A2F"/>
    <w:rsid w:val="006F08D1"/>
    <w:rsid w:val="006F12CD"/>
    <w:rsid w:val="00702ABF"/>
    <w:rsid w:val="0070564A"/>
    <w:rsid w:val="00710A33"/>
    <w:rsid w:val="0071573C"/>
    <w:rsid w:val="00720402"/>
    <w:rsid w:val="00721D8B"/>
    <w:rsid w:val="00723D8F"/>
    <w:rsid w:val="0072441F"/>
    <w:rsid w:val="007263D3"/>
    <w:rsid w:val="00726B7C"/>
    <w:rsid w:val="00734718"/>
    <w:rsid w:val="00736272"/>
    <w:rsid w:val="00737195"/>
    <w:rsid w:val="007375D3"/>
    <w:rsid w:val="00741527"/>
    <w:rsid w:val="007542A6"/>
    <w:rsid w:val="00754D64"/>
    <w:rsid w:val="007556D7"/>
    <w:rsid w:val="00756301"/>
    <w:rsid w:val="0078133F"/>
    <w:rsid w:val="0078326A"/>
    <w:rsid w:val="007840E3"/>
    <w:rsid w:val="00791072"/>
    <w:rsid w:val="00791154"/>
    <w:rsid w:val="007A0BD7"/>
    <w:rsid w:val="007A2D46"/>
    <w:rsid w:val="007A3719"/>
    <w:rsid w:val="007A7ED2"/>
    <w:rsid w:val="007B479C"/>
    <w:rsid w:val="007C5DA5"/>
    <w:rsid w:val="007D45F4"/>
    <w:rsid w:val="007D4FB4"/>
    <w:rsid w:val="007E1F00"/>
    <w:rsid w:val="007E3075"/>
    <w:rsid w:val="007E44BE"/>
    <w:rsid w:val="007E45AD"/>
    <w:rsid w:val="007F716D"/>
    <w:rsid w:val="008032BD"/>
    <w:rsid w:val="00812355"/>
    <w:rsid w:val="0081279D"/>
    <w:rsid w:val="008146DE"/>
    <w:rsid w:val="00820313"/>
    <w:rsid w:val="00823BAA"/>
    <w:rsid w:val="00824978"/>
    <w:rsid w:val="00824DA2"/>
    <w:rsid w:val="0082566C"/>
    <w:rsid w:val="008279B6"/>
    <w:rsid w:val="00831338"/>
    <w:rsid w:val="00833135"/>
    <w:rsid w:val="008342B3"/>
    <w:rsid w:val="00841ACB"/>
    <w:rsid w:val="008424EA"/>
    <w:rsid w:val="00842533"/>
    <w:rsid w:val="00847D09"/>
    <w:rsid w:val="00856574"/>
    <w:rsid w:val="008573FE"/>
    <w:rsid w:val="0085743B"/>
    <w:rsid w:val="00860CB8"/>
    <w:rsid w:val="0086244E"/>
    <w:rsid w:val="0086381C"/>
    <w:rsid w:val="00870462"/>
    <w:rsid w:val="00875FCC"/>
    <w:rsid w:val="00880429"/>
    <w:rsid w:val="00881F51"/>
    <w:rsid w:val="00887814"/>
    <w:rsid w:val="00892EF7"/>
    <w:rsid w:val="008A17AA"/>
    <w:rsid w:val="008A39D3"/>
    <w:rsid w:val="008A7CCE"/>
    <w:rsid w:val="008B52FE"/>
    <w:rsid w:val="008C724F"/>
    <w:rsid w:val="008D2B4E"/>
    <w:rsid w:val="008E3C07"/>
    <w:rsid w:val="008E59D5"/>
    <w:rsid w:val="008F6DF5"/>
    <w:rsid w:val="00905172"/>
    <w:rsid w:val="00906785"/>
    <w:rsid w:val="00925187"/>
    <w:rsid w:val="00926D0A"/>
    <w:rsid w:val="00930329"/>
    <w:rsid w:val="0093173A"/>
    <w:rsid w:val="0093352D"/>
    <w:rsid w:val="00933584"/>
    <w:rsid w:val="0093735E"/>
    <w:rsid w:val="0094074A"/>
    <w:rsid w:val="0094305F"/>
    <w:rsid w:val="00945F5C"/>
    <w:rsid w:val="0094734D"/>
    <w:rsid w:val="00947420"/>
    <w:rsid w:val="0094790E"/>
    <w:rsid w:val="00953695"/>
    <w:rsid w:val="00955A3B"/>
    <w:rsid w:val="00955F4F"/>
    <w:rsid w:val="00962CD9"/>
    <w:rsid w:val="00964366"/>
    <w:rsid w:val="00966F68"/>
    <w:rsid w:val="0097181A"/>
    <w:rsid w:val="00973D85"/>
    <w:rsid w:val="00976098"/>
    <w:rsid w:val="00981DB8"/>
    <w:rsid w:val="00982B8F"/>
    <w:rsid w:val="00984FC8"/>
    <w:rsid w:val="00992FFB"/>
    <w:rsid w:val="009A2F45"/>
    <w:rsid w:val="009A6B2E"/>
    <w:rsid w:val="009B36E7"/>
    <w:rsid w:val="009D1E2E"/>
    <w:rsid w:val="009D237E"/>
    <w:rsid w:val="009D29DB"/>
    <w:rsid w:val="009D2C6C"/>
    <w:rsid w:val="009D680C"/>
    <w:rsid w:val="009D7CDA"/>
    <w:rsid w:val="009E0E71"/>
    <w:rsid w:val="009E7DA2"/>
    <w:rsid w:val="009F0D86"/>
    <w:rsid w:val="009F5FE8"/>
    <w:rsid w:val="00A01BC5"/>
    <w:rsid w:val="00A02298"/>
    <w:rsid w:val="00A0311D"/>
    <w:rsid w:val="00A075E9"/>
    <w:rsid w:val="00A118D4"/>
    <w:rsid w:val="00A2474C"/>
    <w:rsid w:val="00A2656B"/>
    <w:rsid w:val="00A27931"/>
    <w:rsid w:val="00A314EB"/>
    <w:rsid w:val="00A3261E"/>
    <w:rsid w:val="00A33979"/>
    <w:rsid w:val="00A45A55"/>
    <w:rsid w:val="00A47AF7"/>
    <w:rsid w:val="00A55903"/>
    <w:rsid w:val="00A61801"/>
    <w:rsid w:val="00A65468"/>
    <w:rsid w:val="00A70673"/>
    <w:rsid w:val="00A77018"/>
    <w:rsid w:val="00A77C44"/>
    <w:rsid w:val="00A94A44"/>
    <w:rsid w:val="00A97121"/>
    <w:rsid w:val="00A97BF5"/>
    <w:rsid w:val="00AA119F"/>
    <w:rsid w:val="00AA4472"/>
    <w:rsid w:val="00AA62A5"/>
    <w:rsid w:val="00AB0E18"/>
    <w:rsid w:val="00AB4F6E"/>
    <w:rsid w:val="00AB70B6"/>
    <w:rsid w:val="00AB7B9A"/>
    <w:rsid w:val="00AC0701"/>
    <w:rsid w:val="00AC496D"/>
    <w:rsid w:val="00AC6B9D"/>
    <w:rsid w:val="00AC7043"/>
    <w:rsid w:val="00AD01A5"/>
    <w:rsid w:val="00AD653D"/>
    <w:rsid w:val="00AE02DB"/>
    <w:rsid w:val="00AE137B"/>
    <w:rsid w:val="00B0185B"/>
    <w:rsid w:val="00B02F9C"/>
    <w:rsid w:val="00B06E36"/>
    <w:rsid w:val="00B11B85"/>
    <w:rsid w:val="00B147B1"/>
    <w:rsid w:val="00B14AD7"/>
    <w:rsid w:val="00B2109A"/>
    <w:rsid w:val="00B23430"/>
    <w:rsid w:val="00B31AE8"/>
    <w:rsid w:val="00B339C8"/>
    <w:rsid w:val="00B36E16"/>
    <w:rsid w:val="00B37247"/>
    <w:rsid w:val="00B42A39"/>
    <w:rsid w:val="00B44DF7"/>
    <w:rsid w:val="00B5011C"/>
    <w:rsid w:val="00B57E77"/>
    <w:rsid w:val="00B80950"/>
    <w:rsid w:val="00B82CA9"/>
    <w:rsid w:val="00B84431"/>
    <w:rsid w:val="00B94D04"/>
    <w:rsid w:val="00B96CE4"/>
    <w:rsid w:val="00BB20E7"/>
    <w:rsid w:val="00BC18E6"/>
    <w:rsid w:val="00BC616D"/>
    <w:rsid w:val="00BC785B"/>
    <w:rsid w:val="00BE18AF"/>
    <w:rsid w:val="00BE383C"/>
    <w:rsid w:val="00BF3929"/>
    <w:rsid w:val="00BF3B9A"/>
    <w:rsid w:val="00BF4EEF"/>
    <w:rsid w:val="00C02E19"/>
    <w:rsid w:val="00C03498"/>
    <w:rsid w:val="00C05138"/>
    <w:rsid w:val="00C0691C"/>
    <w:rsid w:val="00C10D9E"/>
    <w:rsid w:val="00C141A9"/>
    <w:rsid w:val="00C143F2"/>
    <w:rsid w:val="00C14A19"/>
    <w:rsid w:val="00C17545"/>
    <w:rsid w:val="00C27D59"/>
    <w:rsid w:val="00C30BF8"/>
    <w:rsid w:val="00C361A2"/>
    <w:rsid w:val="00C40448"/>
    <w:rsid w:val="00C41AAE"/>
    <w:rsid w:val="00C42367"/>
    <w:rsid w:val="00C452B5"/>
    <w:rsid w:val="00C542F5"/>
    <w:rsid w:val="00C9116F"/>
    <w:rsid w:val="00C913A3"/>
    <w:rsid w:val="00C95A4C"/>
    <w:rsid w:val="00CB16A0"/>
    <w:rsid w:val="00CC6D46"/>
    <w:rsid w:val="00CD47E0"/>
    <w:rsid w:val="00CD50F5"/>
    <w:rsid w:val="00CE18CE"/>
    <w:rsid w:val="00CE2E17"/>
    <w:rsid w:val="00CE66FC"/>
    <w:rsid w:val="00CF0E41"/>
    <w:rsid w:val="00CF1831"/>
    <w:rsid w:val="00CF2DBB"/>
    <w:rsid w:val="00CF3007"/>
    <w:rsid w:val="00CF7BA7"/>
    <w:rsid w:val="00CF7D85"/>
    <w:rsid w:val="00D12ACD"/>
    <w:rsid w:val="00D14211"/>
    <w:rsid w:val="00D15CDE"/>
    <w:rsid w:val="00D17E45"/>
    <w:rsid w:val="00D22304"/>
    <w:rsid w:val="00D23BC1"/>
    <w:rsid w:val="00D30DF8"/>
    <w:rsid w:val="00D37AD0"/>
    <w:rsid w:val="00D42116"/>
    <w:rsid w:val="00D55801"/>
    <w:rsid w:val="00D55FB3"/>
    <w:rsid w:val="00D627A8"/>
    <w:rsid w:val="00D62D2A"/>
    <w:rsid w:val="00D62EF6"/>
    <w:rsid w:val="00D66BCB"/>
    <w:rsid w:val="00D74F76"/>
    <w:rsid w:val="00D76A85"/>
    <w:rsid w:val="00D816A1"/>
    <w:rsid w:val="00D95197"/>
    <w:rsid w:val="00D97A3D"/>
    <w:rsid w:val="00DA24AF"/>
    <w:rsid w:val="00DB0C92"/>
    <w:rsid w:val="00DB11A8"/>
    <w:rsid w:val="00DC416D"/>
    <w:rsid w:val="00DC46CC"/>
    <w:rsid w:val="00DC7F08"/>
    <w:rsid w:val="00DD1335"/>
    <w:rsid w:val="00DD1F11"/>
    <w:rsid w:val="00DD2EC0"/>
    <w:rsid w:val="00DE021B"/>
    <w:rsid w:val="00DE65C1"/>
    <w:rsid w:val="00DF5073"/>
    <w:rsid w:val="00DF61FF"/>
    <w:rsid w:val="00DF6755"/>
    <w:rsid w:val="00E0539A"/>
    <w:rsid w:val="00E07513"/>
    <w:rsid w:val="00E16701"/>
    <w:rsid w:val="00E16ADD"/>
    <w:rsid w:val="00E20861"/>
    <w:rsid w:val="00E23040"/>
    <w:rsid w:val="00E4549A"/>
    <w:rsid w:val="00E45F6F"/>
    <w:rsid w:val="00E51BE6"/>
    <w:rsid w:val="00E57A04"/>
    <w:rsid w:val="00E6159E"/>
    <w:rsid w:val="00E634A4"/>
    <w:rsid w:val="00E65848"/>
    <w:rsid w:val="00E65E88"/>
    <w:rsid w:val="00E67293"/>
    <w:rsid w:val="00E776A1"/>
    <w:rsid w:val="00E81961"/>
    <w:rsid w:val="00E81BA1"/>
    <w:rsid w:val="00E82C86"/>
    <w:rsid w:val="00E831A9"/>
    <w:rsid w:val="00E8441D"/>
    <w:rsid w:val="00E84E30"/>
    <w:rsid w:val="00E945C1"/>
    <w:rsid w:val="00E97314"/>
    <w:rsid w:val="00EA3C60"/>
    <w:rsid w:val="00EA7095"/>
    <w:rsid w:val="00EB3336"/>
    <w:rsid w:val="00EB60DF"/>
    <w:rsid w:val="00EB791C"/>
    <w:rsid w:val="00EC12E1"/>
    <w:rsid w:val="00EC1997"/>
    <w:rsid w:val="00EC3FFB"/>
    <w:rsid w:val="00EC4103"/>
    <w:rsid w:val="00EC58A0"/>
    <w:rsid w:val="00EC6C5D"/>
    <w:rsid w:val="00EC7C74"/>
    <w:rsid w:val="00ED02E7"/>
    <w:rsid w:val="00ED2283"/>
    <w:rsid w:val="00ED574E"/>
    <w:rsid w:val="00ED6548"/>
    <w:rsid w:val="00EE31E5"/>
    <w:rsid w:val="00EE4AB3"/>
    <w:rsid w:val="00EE6D89"/>
    <w:rsid w:val="00EF3E17"/>
    <w:rsid w:val="00EF626C"/>
    <w:rsid w:val="00EF70C4"/>
    <w:rsid w:val="00EF743D"/>
    <w:rsid w:val="00F01B64"/>
    <w:rsid w:val="00F07A91"/>
    <w:rsid w:val="00F236E0"/>
    <w:rsid w:val="00F23CAF"/>
    <w:rsid w:val="00F2539B"/>
    <w:rsid w:val="00F278A3"/>
    <w:rsid w:val="00F32495"/>
    <w:rsid w:val="00F34AD6"/>
    <w:rsid w:val="00F36D31"/>
    <w:rsid w:val="00F43B1C"/>
    <w:rsid w:val="00F54D58"/>
    <w:rsid w:val="00F56525"/>
    <w:rsid w:val="00F56A83"/>
    <w:rsid w:val="00F57820"/>
    <w:rsid w:val="00F6273B"/>
    <w:rsid w:val="00F629D0"/>
    <w:rsid w:val="00F65EB9"/>
    <w:rsid w:val="00F86303"/>
    <w:rsid w:val="00F948EC"/>
    <w:rsid w:val="00FA6EF2"/>
    <w:rsid w:val="00FB0E16"/>
    <w:rsid w:val="00FB2A10"/>
    <w:rsid w:val="00FC4E71"/>
    <w:rsid w:val="00FD0CDE"/>
    <w:rsid w:val="00FD148B"/>
    <w:rsid w:val="00FD5D5B"/>
    <w:rsid w:val="00FE7D9F"/>
    <w:rsid w:val="00FF0918"/>
    <w:rsid w:val="00FF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383649588">
      <w:bodyDiv w:val="1"/>
      <w:marLeft w:val="0"/>
      <w:marRight w:val="0"/>
      <w:marTop w:val="0"/>
      <w:marBottom w:val="0"/>
      <w:divBdr>
        <w:top w:val="none" w:sz="0" w:space="0" w:color="auto"/>
        <w:left w:val="none" w:sz="0" w:space="0" w:color="auto"/>
        <w:bottom w:val="none" w:sz="0" w:space="0" w:color="auto"/>
        <w:right w:val="none" w:sz="0" w:space="0" w:color="auto"/>
      </w:divBdr>
    </w:div>
    <w:div w:id="1426076868">
      <w:bodyDiv w:val="1"/>
      <w:marLeft w:val="0"/>
      <w:marRight w:val="0"/>
      <w:marTop w:val="0"/>
      <w:marBottom w:val="0"/>
      <w:divBdr>
        <w:top w:val="none" w:sz="0" w:space="0" w:color="auto"/>
        <w:left w:val="none" w:sz="0" w:space="0" w:color="auto"/>
        <w:bottom w:val="none" w:sz="0" w:space="0" w:color="auto"/>
        <w:right w:val="none" w:sz="0" w:space="0" w:color="auto"/>
      </w:divBdr>
    </w:div>
    <w:div w:id="1472552421">
      <w:bodyDiv w:val="1"/>
      <w:marLeft w:val="0"/>
      <w:marRight w:val="0"/>
      <w:marTop w:val="0"/>
      <w:marBottom w:val="0"/>
      <w:divBdr>
        <w:top w:val="none" w:sz="0" w:space="0" w:color="auto"/>
        <w:left w:val="none" w:sz="0" w:space="0" w:color="auto"/>
        <w:bottom w:val="none" w:sz="0" w:space="0" w:color="auto"/>
        <w:right w:val="none" w:sz="0" w:space="0" w:color="auto"/>
      </w:divBdr>
    </w:div>
    <w:div w:id="14749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kliimaministeerium.ee" TargetMode="External"/><Relationship Id="rId18" Type="http://schemas.openxmlformats.org/officeDocument/2006/relationships/hyperlink" Target="mailto:marko.udras@koda.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iigikantselei@riigikantselei.ee" TargetMode="External"/><Relationship Id="rId17" Type="http://schemas.openxmlformats.org/officeDocument/2006/relationships/hyperlink" Target="https://www.sei.org/publications/segaolmejaatmete-uurin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en.michal@riigikantselei.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vo.jaanisoo@kliimaministeerium.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uldar.leis@kliimaministeerium.e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Props1.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6381</Words>
  <Characters>36375</Characters>
  <Application>Microsoft Office Word</Application>
  <DocSecurity>4</DocSecurity>
  <Lines>303</Lines>
  <Paragraphs>85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Kärt Alaküla</cp:lastModifiedBy>
  <cp:revision>2</cp:revision>
  <dcterms:created xsi:type="dcterms:W3CDTF">2025-04-05T14:32:00Z</dcterms:created>
  <dcterms:modified xsi:type="dcterms:W3CDTF">2025-04-05T14:32:00Z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